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6A5" w:rsidRPr="00F856A5" w:rsidRDefault="00F856A5" w:rsidP="00F856A5">
      <w:pPr>
        <w:widowControl/>
        <w:autoSpaceDN w:val="0"/>
        <w:textAlignment w:val="baseline"/>
        <w:rPr>
          <w:rFonts w:eastAsia="Times New Roman"/>
          <w:kern w:val="0"/>
          <w:szCs w:val="20"/>
        </w:rPr>
      </w:pPr>
    </w:p>
    <w:p w:rsidR="00F856A5" w:rsidRPr="00F856A5" w:rsidRDefault="00F856A5" w:rsidP="00F856A5">
      <w:pPr>
        <w:widowControl/>
        <w:tabs>
          <w:tab w:val="left" w:pos="6804"/>
        </w:tabs>
        <w:autoSpaceDN w:val="0"/>
        <w:ind w:left="5529"/>
        <w:textAlignment w:val="baseline"/>
        <w:rPr>
          <w:rFonts w:eastAsia="Times New Roman"/>
          <w:kern w:val="0"/>
          <w:szCs w:val="20"/>
        </w:rPr>
      </w:pPr>
      <w:r w:rsidRPr="00F856A5">
        <w:rPr>
          <w:rFonts w:eastAsia="Times New Roman"/>
          <w:kern w:val="0"/>
          <w:szCs w:val="20"/>
        </w:rPr>
        <w:t>Valstybinių ir savivaldybių švietimo įstaigų (išskyrus aukštąsias mokyklas) vadovų, jų pavaduotojų ugdymui, ugdymą organizuojančių skyrių vedėjų veiklos vertinimo nuostatų</w:t>
      </w:r>
    </w:p>
    <w:p w:rsidR="00F856A5" w:rsidRPr="00F856A5" w:rsidRDefault="00F856A5" w:rsidP="00F856A5">
      <w:pPr>
        <w:widowControl/>
        <w:tabs>
          <w:tab w:val="left" w:pos="6804"/>
        </w:tabs>
        <w:autoSpaceDN w:val="0"/>
        <w:ind w:left="5529"/>
        <w:textAlignment w:val="baseline"/>
        <w:rPr>
          <w:rFonts w:eastAsia="Times New Roman"/>
          <w:kern w:val="0"/>
          <w:lang w:eastAsia="ar-SA"/>
        </w:rPr>
      </w:pPr>
      <w:r w:rsidRPr="00F856A5">
        <w:rPr>
          <w:rFonts w:eastAsia="Times New Roman"/>
          <w:kern w:val="0"/>
          <w:lang w:eastAsia="ar-SA"/>
        </w:rPr>
        <w:t>1 priedas</w:t>
      </w:r>
    </w:p>
    <w:p w:rsidR="00F856A5" w:rsidRPr="00F856A5" w:rsidRDefault="00F856A5" w:rsidP="00F856A5">
      <w:pPr>
        <w:widowControl/>
        <w:tabs>
          <w:tab w:val="left" w:pos="6237"/>
          <w:tab w:val="right" w:pos="8306"/>
        </w:tabs>
        <w:autoSpaceDN w:val="0"/>
        <w:textAlignment w:val="baseline"/>
        <w:rPr>
          <w:rFonts w:eastAsia="Times New Roman"/>
          <w:kern w:val="0"/>
        </w:rPr>
      </w:pPr>
    </w:p>
    <w:p w:rsidR="00F856A5" w:rsidRPr="00F856A5" w:rsidRDefault="00F856A5" w:rsidP="00F856A5">
      <w:pPr>
        <w:widowControl/>
        <w:autoSpaceDN w:val="0"/>
        <w:jc w:val="center"/>
        <w:textAlignment w:val="baseline"/>
        <w:rPr>
          <w:rFonts w:eastAsia="Times New Roman"/>
          <w:b/>
          <w:kern w:val="0"/>
          <w:lang w:eastAsia="lt-LT"/>
        </w:rPr>
      </w:pPr>
      <w:r w:rsidRPr="00F856A5">
        <w:rPr>
          <w:rFonts w:eastAsia="Times New Roman"/>
          <w:b/>
          <w:kern w:val="0"/>
          <w:lang w:eastAsia="lt-LT"/>
        </w:rPr>
        <w:t>(Švietimo įstaigos (išskyrus aukštąją mokyklą) vadovo metų veiklos ataskaitos forma)</w:t>
      </w:r>
    </w:p>
    <w:p w:rsidR="00F856A5" w:rsidRPr="00F856A5" w:rsidRDefault="00F856A5" w:rsidP="00F856A5">
      <w:pPr>
        <w:widowControl/>
        <w:autoSpaceDN w:val="0"/>
        <w:jc w:val="center"/>
        <w:textAlignment w:val="baseline"/>
        <w:rPr>
          <w:rFonts w:eastAsia="Times New Roman"/>
          <w:b/>
          <w:kern w:val="0"/>
          <w:lang w:eastAsia="lt-LT"/>
        </w:rPr>
      </w:pPr>
    </w:p>
    <w:p w:rsidR="00F856A5" w:rsidRPr="00F856A5" w:rsidRDefault="00F856A5" w:rsidP="00F856A5">
      <w:pPr>
        <w:widowControl/>
        <w:tabs>
          <w:tab w:val="left" w:pos="14656"/>
        </w:tabs>
        <w:autoSpaceDN w:val="0"/>
        <w:jc w:val="center"/>
        <w:textAlignment w:val="baseline"/>
        <w:rPr>
          <w:rFonts w:eastAsia="Times New Roman"/>
          <w:kern w:val="0"/>
          <w:lang w:eastAsia="lt-LT"/>
        </w:rPr>
      </w:pPr>
      <w:r w:rsidRPr="00F856A5">
        <w:rPr>
          <w:rFonts w:eastAsia="Times New Roman"/>
          <w:kern w:val="0"/>
          <w:lang w:eastAsia="lt-LT"/>
        </w:rPr>
        <w:t>Vilniaus lopšelis-darželis „</w:t>
      </w:r>
      <w:proofErr w:type="spellStart"/>
      <w:r w:rsidRPr="00F856A5">
        <w:rPr>
          <w:rFonts w:eastAsia="Times New Roman"/>
          <w:kern w:val="0"/>
          <w:lang w:eastAsia="lt-LT"/>
        </w:rPr>
        <w:t>Coliukė</w:t>
      </w:r>
      <w:proofErr w:type="spellEnd"/>
      <w:r w:rsidRPr="00F856A5">
        <w:rPr>
          <w:rFonts w:eastAsia="Times New Roman"/>
          <w:kern w:val="0"/>
          <w:lang w:eastAsia="lt-LT"/>
        </w:rPr>
        <w:t>“</w:t>
      </w:r>
    </w:p>
    <w:p w:rsidR="00F856A5" w:rsidRPr="00F856A5" w:rsidRDefault="00F856A5" w:rsidP="00F856A5">
      <w:pPr>
        <w:widowControl/>
        <w:tabs>
          <w:tab w:val="left" w:pos="14656"/>
        </w:tabs>
        <w:autoSpaceDN w:val="0"/>
        <w:jc w:val="center"/>
        <w:textAlignment w:val="baseline"/>
        <w:rPr>
          <w:rFonts w:eastAsia="Times New Roman"/>
          <w:kern w:val="0"/>
          <w:lang w:eastAsia="lt-LT"/>
        </w:rPr>
      </w:pPr>
    </w:p>
    <w:p w:rsidR="00F856A5" w:rsidRPr="00F856A5" w:rsidRDefault="00F856A5" w:rsidP="00F856A5">
      <w:pPr>
        <w:widowControl/>
        <w:tabs>
          <w:tab w:val="left" w:pos="14656"/>
        </w:tabs>
        <w:autoSpaceDN w:val="0"/>
        <w:jc w:val="center"/>
        <w:textAlignment w:val="baseline"/>
        <w:rPr>
          <w:rFonts w:eastAsia="Times New Roman"/>
          <w:kern w:val="0"/>
          <w:lang w:eastAsia="lt-LT"/>
        </w:rPr>
      </w:pPr>
      <w:r w:rsidRPr="00F856A5">
        <w:rPr>
          <w:rFonts w:eastAsia="Times New Roman"/>
          <w:kern w:val="0"/>
          <w:lang w:eastAsia="lt-LT"/>
        </w:rPr>
        <w:t xml:space="preserve">Birutė </w:t>
      </w:r>
      <w:proofErr w:type="spellStart"/>
      <w:r w:rsidRPr="00F856A5">
        <w:rPr>
          <w:rFonts w:eastAsia="Times New Roman"/>
          <w:kern w:val="0"/>
          <w:lang w:eastAsia="lt-LT"/>
        </w:rPr>
        <w:t>Spruogienė</w:t>
      </w:r>
      <w:proofErr w:type="spellEnd"/>
    </w:p>
    <w:p w:rsidR="00F856A5" w:rsidRPr="00F856A5" w:rsidRDefault="00F856A5" w:rsidP="00F856A5">
      <w:pPr>
        <w:widowControl/>
        <w:tabs>
          <w:tab w:val="left" w:pos="14656"/>
        </w:tabs>
        <w:autoSpaceDN w:val="0"/>
        <w:jc w:val="center"/>
        <w:textAlignment w:val="baseline"/>
        <w:rPr>
          <w:rFonts w:eastAsia="Times New Roman"/>
          <w:kern w:val="0"/>
          <w:lang w:eastAsia="lt-LT"/>
        </w:rPr>
      </w:pPr>
    </w:p>
    <w:p w:rsidR="00F856A5" w:rsidRPr="00F856A5" w:rsidRDefault="00F856A5" w:rsidP="00F856A5">
      <w:pPr>
        <w:widowControl/>
        <w:autoSpaceDN w:val="0"/>
        <w:jc w:val="center"/>
        <w:textAlignment w:val="baseline"/>
        <w:rPr>
          <w:rFonts w:eastAsia="Times New Roman"/>
          <w:b/>
          <w:kern w:val="0"/>
          <w:lang w:eastAsia="lt-LT"/>
        </w:rPr>
      </w:pPr>
      <w:r w:rsidRPr="00F856A5">
        <w:rPr>
          <w:rFonts w:eastAsia="Times New Roman"/>
          <w:b/>
          <w:kern w:val="0"/>
          <w:lang w:eastAsia="lt-LT"/>
        </w:rPr>
        <w:t>METŲ VEIKLOS ATASKAITA</w:t>
      </w:r>
    </w:p>
    <w:p w:rsidR="00F856A5" w:rsidRPr="00F856A5" w:rsidRDefault="00F856A5" w:rsidP="00F856A5">
      <w:pPr>
        <w:widowControl/>
        <w:autoSpaceDN w:val="0"/>
        <w:jc w:val="center"/>
        <w:textAlignment w:val="baseline"/>
        <w:rPr>
          <w:rFonts w:eastAsia="Times New Roman"/>
          <w:kern w:val="0"/>
          <w:lang w:eastAsia="lt-LT"/>
        </w:rPr>
      </w:pPr>
    </w:p>
    <w:p w:rsidR="00F856A5" w:rsidRPr="00F856A5" w:rsidRDefault="00F856A5" w:rsidP="00F856A5">
      <w:pPr>
        <w:widowControl/>
        <w:autoSpaceDN w:val="0"/>
        <w:jc w:val="center"/>
        <w:textAlignment w:val="baseline"/>
        <w:rPr>
          <w:rFonts w:eastAsia="Times New Roman"/>
          <w:kern w:val="0"/>
          <w:lang w:eastAsia="lt-LT"/>
        </w:rPr>
      </w:pPr>
      <w:r w:rsidRPr="00F856A5">
        <w:rPr>
          <w:rFonts w:eastAsia="Times New Roman"/>
          <w:kern w:val="0"/>
          <w:lang w:eastAsia="lt-LT"/>
        </w:rPr>
        <w:t>2021-01-20  Nr. ________</w:t>
      </w:r>
    </w:p>
    <w:p w:rsidR="00F856A5" w:rsidRPr="00F856A5" w:rsidRDefault="00F856A5" w:rsidP="00F856A5">
      <w:pPr>
        <w:widowControl/>
        <w:autoSpaceDN w:val="0"/>
        <w:jc w:val="center"/>
        <w:textAlignment w:val="baseline"/>
        <w:rPr>
          <w:rFonts w:eastAsia="Times New Roman"/>
          <w:kern w:val="0"/>
          <w:szCs w:val="20"/>
          <w:lang w:eastAsia="lt-LT"/>
        </w:rPr>
      </w:pPr>
    </w:p>
    <w:p w:rsidR="00F856A5" w:rsidRPr="00F856A5" w:rsidRDefault="00F856A5" w:rsidP="00F856A5">
      <w:pPr>
        <w:widowControl/>
        <w:tabs>
          <w:tab w:val="left" w:pos="3828"/>
        </w:tabs>
        <w:autoSpaceDN w:val="0"/>
        <w:jc w:val="center"/>
        <w:textAlignment w:val="baseline"/>
        <w:rPr>
          <w:rFonts w:eastAsia="Times New Roman"/>
          <w:kern w:val="0"/>
          <w:lang w:eastAsia="lt-LT"/>
        </w:rPr>
      </w:pPr>
      <w:r w:rsidRPr="00F856A5">
        <w:rPr>
          <w:rFonts w:eastAsia="Times New Roman"/>
          <w:kern w:val="0"/>
          <w:lang w:eastAsia="lt-LT"/>
        </w:rPr>
        <w:t>Vilnius</w:t>
      </w:r>
    </w:p>
    <w:p w:rsidR="00F856A5" w:rsidRPr="00F856A5" w:rsidRDefault="00F856A5" w:rsidP="00F856A5">
      <w:pPr>
        <w:widowControl/>
        <w:tabs>
          <w:tab w:val="left" w:pos="3828"/>
        </w:tabs>
        <w:autoSpaceDN w:val="0"/>
        <w:jc w:val="center"/>
        <w:textAlignment w:val="baseline"/>
        <w:rPr>
          <w:rFonts w:eastAsia="Times New Roman"/>
          <w:kern w:val="0"/>
          <w:szCs w:val="20"/>
          <w:lang w:eastAsia="lt-LT"/>
        </w:rPr>
      </w:pPr>
    </w:p>
    <w:p w:rsidR="00F856A5" w:rsidRPr="00F856A5" w:rsidRDefault="00F856A5" w:rsidP="00F856A5">
      <w:pPr>
        <w:widowControl/>
        <w:autoSpaceDN w:val="0"/>
        <w:jc w:val="center"/>
        <w:textAlignment w:val="baseline"/>
        <w:rPr>
          <w:rFonts w:eastAsia="Times New Roman"/>
          <w:kern w:val="0"/>
          <w:szCs w:val="20"/>
          <w:lang w:eastAsia="lt-LT"/>
        </w:rPr>
      </w:pPr>
    </w:p>
    <w:p w:rsidR="00F856A5" w:rsidRPr="00F856A5" w:rsidRDefault="00F856A5" w:rsidP="00F856A5">
      <w:pPr>
        <w:widowControl/>
        <w:autoSpaceDN w:val="0"/>
        <w:jc w:val="center"/>
        <w:textAlignment w:val="baseline"/>
        <w:rPr>
          <w:rFonts w:eastAsia="Times New Roman"/>
          <w:b/>
          <w:kern w:val="0"/>
          <w:lang w:eastAsia="lt-LT"/>
        </w:rPr>
      </w:pPr>
      <w:r w:rsidRPr="00F856A5">
        <w:rPr>
          <w:rFonts w:eastAsia="Times New Roman"/>
          <w:b/>
          <w:kern w:val="0"/>
          <w:lang w:eastAsia="lt-LT"/>
        </w:rPr>
        <w:t>I SKYRIUS</w:t>
      </w:r>
    </w:p>
    <w:p w:rsidR="00F856A5" w:rsidRPr="00F856A5" w:rsidRDefault="00F856A5" w:rsidP="00F856A5">
      <w:pPr>
        <w:widowControl/>
        <w:autoSpaceDN w:val="0"/>
        <w:jc w:val="center"/>
        <w:textAlignment w:val="baseline"/>
        <w:rPr>
          <w:rFonts w:eastAsia="Times New Roman"/>
          <w:b/>
          <w:kern w:val="0"/>
          <w:lang w:eastAsia="lt-LT"/>
        </w:rPr>
      </w:pPr>
      <w:r w:rsidRPr="00F856A5">
        <w:rPr>
          <w:rFonts w:eastAsia="Times New Roman"/>
          <w:b/>
          <w:kern w:val="0"/>
          <w:lang w:eastAsia="lt-LT"/>
        </w:rPr>
        <w:t>STRATEGINIO PLANO IR METINIO VEIKLOS PLANO ĮGYVENDINIMAS</w:t>
      </w:r>
    </w:p>
    <w:p w:rsidR="00F856A5" w:rsidRPr="00F856A5" w:rsidRDefault="00F856A5" w:rsidP="00F856A5">
      <w:pPr>
        <w:widowControl/>
        <w:autoSpaceDN w:val="0"/>
        <w:jc w:val="center"/>
        <w:textAlignment w:val="baseline"/>
        <w:rPr>
          <w:rFonts w:eastAsia="Times New Roman"/>
          <w:b/>
          <w:kern w:val="0"/>
          <w:szCs w:val="20"/>
          <w:lang w:eastAsia="lt-LT"/>
        </w:rPr>
      </w:pPr>
    </w:p>
    <w:tbl>
      <w:tblPr>
        <w:tblW w:w="9775" w:type="dxa"/>
        <w:tblInd w:w="-147" w:type="dxa"/>
        <w:tblCellMar>
          <w:left w:w="10" w:type="dxa"/>
          <w:right w:w="10" w:type="dxa"/>
        </w:tblCellMar>
        <w:tblLook w:val="04A0" w:firstRow="1" w:lastRow="0" w:firstColumn="1" w:lastColumn="0" w:noHBand="0" w:noVBand="1"/>
      </w:tblPr>
      <w:tblGrid>
        <w:gridCol w:w="9775"/>
      </w:tblGrid>
      <w:tr w:rsidR="00F856A5" w:rsidRPr="00F856A5" w:rsidTr="007961B3">
        <w:tc>
          <w:tcPr>
            <w:tcW w:w="9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autoSpaceDN w:val="0"/>
              <w:jc w:val="center"/>
              <w:textAlignment w:val="baseline"/>
              <w:rPr>
                <w:rFonts w:eastAsia="Times New Roman"/>
                <w:kern w:val="0"/>
                <w:sz w:val="20"/>
                <w:szCs w:val="20"/>
                <w:lang w:eastAsia="lt-LT"/>
              </w:rPr>
            </w:pPr>
          </w:p>
          <w:p w:rsidR="007F7699" w:rsidRPr="00152AA5" w:rsidRDefault="007F7699" w:rsidP="007F7699">
            <w:pPr>
              <w:widowControl/>
              <w:suppressAutoHyphens w:val="0"/>
              <w:spacing w:line="360" w:lineRule="auto"/>
              <w:ind w:left="1494"/>
              <w:jc w:val="center"/>
              <w:rPr>
                <w:rFonts w:eastAsia="Times New Roman"/>
                <w:b/>
                <w:bCs/>
                <w:color w:val="000000" w:themeColor="text1"/>
                <w:kern w:val="0"/>
                <w:lang w:eastAsia="lt-LT"/>
              </w:rPr>
            </w:pPr>
            <w:r w:rsidRPr="00152AA5">
              <w:rPr>
                <w:rFonts w:eastAsia="Times New Roman"/>
                <w:b/>
                <w:bCs/>
                <w:color w:val="000000" w:themeColor="text1"/>
                <w:kern w:val="0"/>
                <w:lang w:eastAsia="lt-LT"/>
              </w:rPr>
              <w:t xml:space="preserve">2020 METINĖS VEIKLOS </w:t>
            </w:r>
            <w:r>
              <w:rPr>
                <w:rFonts w:eastAsia="Times New Roman"/>
                <w:b/>
                <w:bCs/>
                <w:color w:val="000000" w:themeColor="text1"/>
                <w:kern w:val="0"/>
                <w:lang w:eastAsia="lt-LT"/>
              </w:rPr>
              <w:t>PLANO</w:t>
            </w:r>
            <w:r w:rsidRPr="00152AA5">
              <w:rPr>
                <w:rFonts w:eastAsia="Times New Roman"/>
                <w:b/>
                <w:bCs/>
                <w:color w:val="000000" w:themeColor="text1"/>
                <w:kern w:val="0"/>
                <w:lang w:eastAsia="lt-LT"/>
              </w:rPr>
              <w:t xml:space="preserve"> ĮGYVENDINIMO REZULTATAI</w:t>
            </w:r>
          </w:p>
          <w:p w:rsidR="007F7699" w:rsidRPr="00152AA5" w:rsidRDefault="007F7699" w:rsidP="007F7699">
            <w:pPr>
              <w:widowControl/>
              <w:suppressAutoHyphens w:val="0"/>
              <w:spacing w:line="360" w:lineRule="auto"/>
              <w:ind w:left="1494"/>
              <w:jc w:val="center"/>
              <w:rPr>
                <w:rFonts w:eastAsia="Times New Roman"/>
                <w:b/>
                <w:bCs/>
                <w:color w:val="000000" w:themeColor="text1"/>
                <w:kern w:val="0"/>
                <w:lang w:eastAsia="lt-LT"/>
              </w:rPr>
            </w:pPr>
          </w:p>
          <w:p w:rsidR="007F7699" w:rsidRPr="00152AA5" w:rsidRDefault="007F7699" w:rsidP="007F7699">
            <w:pPr>
              <w:widowControl/>
              <w:numPr>
                <w:ilvl w:val="0"/>
                <w:numId w:val="5"/>
              </w:numPr>
              <w:suppressAutoHyphens w:val="0"/>
              <w:spacing w:line="360" w:lineRule="auto"/>
              <w:jc w:val="both"/>
              <w:rPr>
                <w:rFonts w:eastAsia="Times New Roman"/>
                <w:color w:val="000000" w:themeColor="text1"/>
                <w:kern w:val="0"/>
                <w:lang w:eastAsia="lt-LT"/>
              </w:rPr>
            </w:pPr>
            <w:bookmarkStart w:id="0" w:name="_Hlk62029810"/>
            <w:r w:rsidRPr="00152AA5">
              <w:rPr>
                <w:rFonts w:eastAsia="Times New Roman"/>
                <w:color w:val="000000" w:themeColor="text1"/>
                <w:kern w:val="0"/>
                <w:lang w:eastAsia="lt-LT"/>
              </w:rPr>
              <w:t xml:space="preserve">Lopšelio-darželio bendruomenė kuria sveiką, saugią, estetišką, savitas tradicijas turinčią </w:t>
            </w:r>
            <w:proofErr w:type="spellStart"/>
            <w:r w:rsidRPr="00152AA5">
              <w:rPr>
                <w:rFonts w:eastAsia="Times New Roman"/>
                <w:color w:val="000000" w:themeColor="text1"/>
                <w:kern w:val="0"/>
                <w:lang w:eastAsia="lt-LT"/>
              </w:rPr>
              <w:t>multikultūrinę</w:t>
            </w:r>
            <w:proofErr w:type="spellEnd"/>
            <w:r w:rsidRPr="00152AA5">
              <w:rPr>
                <w:rFonts w:eastAsia="Times New Roman"/>
                <w:color w:val="000000" w:themeColor="text1"/>
                <w:kern w:val="0"/>
                <w:lang w:eastAsia="lt-LT"/>
              </w:rPr>
              <w:t xml:space="preserve"> darželio aplinką: vidinės ir išorines edukacines erdves papildėme naujomis ugdymo(</w:t>
            </w:r>
            <w:proofErr w:type="spellStart"/>
            <w:r w:rsidRPr="00152AA5">
              <w:rPr>
                <w:rFonts w:eastAsia="Times New Roman"/>
                <w:color w:val="000000" w:themeColor="text1"/>
                <w:kern w:val="0"/>
                <w:lang w:eastAsia="lt-LT"/>
              </w:rPr>
              <w:t>si</w:t>
            </w:r>
            <w:proofErr w:type="spellEnd"/>
            <w:r w:rsidRPr="00152AA5">
              <w:rPr>
                <w:rFonts w:eastAsia="Times New Roman"/>
                <w:color w:val="000000" w:themeColor="text1"/>
                <w:kern w:val="0"/>
                <w:lang w:eastAsia="lt-LT"/>
              </w:rPr>
              <w:t>) priemonėmis. Atnaujinta Karklėnų 15 g. esanti žaidimų aikštelė bei sukurta pritaikyta neįgaliesiems, erdvė verandoje, sukurta nauja žaidimų ir kūrybiškumo erdvė (lauko kavinė) Kojelavičiaus g. 298, vykdant projektą „Magiški kiaušiniai“ darželio kieme atsirado vištidė, kurioje vaikai ir suaugę augina 5 vištas ir gaidį. Vykdant „</w:t>
            </w:r>
            <w:proofErr w:type="spellStart"/>
            <w:r w:rsidRPr="00152AA5">
              <w:rPr>
                <w:rFonts w:eastAsia="Times New Roman"/>
                <w:color w:val="000000" w:themeColor="text1"/>
                <w:kern w:val="0"/>
                <w:lang w:eastAsia="lt-LT"/>
              </w:rPr>
              <w:t>Macierz</w:t>
            </w:r>
            <w:proofErr w:type="spellEnd"/>
            <w:r w:rsidRPr="00152AA5">
              <w:rPr>
                <w:rFonts w:eastAsia="Times New Roman"/>
                <w:color w:val="000000" w:themeColor="text1"/>
                <w:kern w:val="0"/>
                <w:lang w:eastAsia="lt-LT"/>
              </w:rPr>
              <w:t xml:space="preserve"> </w:t>
            </w:r>
            <w:proofErr w:type="spellStart"/>
            <w:r w:rsidRPr="00152AA5">
              <w:rPr>
                <w:rFonts w:eastAsia="Times New Roman"/>
                <w:color w:val="000000" w:themeColor="text1"/>
                <w:kern w:val="0"/>
                <w:lang w:eastAsia="lt-LT"/>
              </w:rPr>
              <w:t>szkolna</w:t>
            </w:r>
            <w:proofErr w:type="spellEnd"/>
            <w:r w:rsidRPr="00152AA5">
              <w:rPr>
                <w:rFonts w:eastAsia="Times New Roman"/>
                <w:color w:val="000000" w:themeColor="text1"/>
                <w:kern w:val="0"/>
                <w:lang w:eastAsia="lt-LT"/>
              </w:rPr>
              <w:t>“ projektą darželio grupėje atsirado edukacinė erdvė su akvariumu, pradėtas naujas pažintinis projektas „Akvariumo istorijos“.</w:t>
            </w:r>
          </w:p>
          <w:bookmarkEnd w:id="0"/>
          <w:p w:rsidR="007F7699" w:rsidRPr="00152AA5" w:rsidRDefault="007F7699" w:rsidP="007F7699">
            <w:pPr>
              <w:widowControl/>
              <w:numPr>
                <w:ilvl w:val="0"/>
                <w:numId w:val="5"/>
              </w:numPr>
              <w:suppressAutoHyphens w:val="0"/>
              <w:spacing w:line="360" w:lineRule="auto"/>
              <w:jc w:val="both"/>
              <w:rPr>
                <w:rFonts w:eastAsia="Times New Roman"/>
                <w:color w:val="000000" w:themeColor="text1"/>
                <w:kern w:val="0"/>
                <w:lang w:eastAsia="lt-LT"/>
              </w:rPr>
            </w:pPr>
            <w:r w:rsidRPr="00152AA5">
              <w:rPr>
                <w:rFonts w:eastAsia="Times New Roman"/>
                <w:color w:val="000000" w:themeColor="text1"/>
                <w:kern w:val="0"/>
                <w:lang w:eastAsia="lt-LT"/>
              </w:rPr>
              <w:t>Įgyvendinant programą „Darni mokykla“, bendradarbiaujant su partneriais, ugdomas bendruomenės sąmoningumas, visa darželio veikla vykdoma prisilaikant DVŠ principų. DVŠ įgūdžiai bei nuostatos ypatingai atsiskleidė rengiant nuotolinio ugdymo užduotis karantino metu. Mokytojai sėkmingai pritaikė mūsų darželio šūkį „Mažiau yra daugiau“.</w:t>
            </w:r>
          </w:p>
          <w:p w:rsidR="007F7699" w:rsidRPr="00152AA5" w:rsidRDefault="007F7699" w:rsidP="007F7699">
            <w:pPr>
              <w:widowControl/>
              <w:numPr>
                <w:ilvl w:val="0"/>
                <w:numId w:val="5"/>
              </w:numPr>
              <w:suppressAutoHyphens w:val="0"/>
              <w:spacing w:line="360" w:lineRule="auto"/>
              <w:jc w:val="both"/>
              <w:rPr>
                <w:rFonts w:eastAsia="Times New Roman"/>
                <w:color w:val="000000" w:themeColor="text1"/>
                <w:kern w:val="0"/>
                <w:lang w:eastAsia="lt-LT"/>
              </w:rPr>
            </w:pPr>
            <w:r w:rsidRPr="00152AA5">
              <w:rPr>
                <w:rFonts w:eastAsia="Times New Roman"/>
                <w:color w:val="000000" w:themeColor="text1"/>
                <w:kern w:val="0"/>
                <w:lang w:eastAsia="lt-LT"/>
              </w:rPr>
              <w:t>Nepaisant šalyje įvesto karantino,  mokytojų bei ugdytinių saviraiškos plėtotė už įstaigos ribų vyko sėkmingai. Mokytojai ir m</w:t>
            </w:r>
            <w:r>
              <w:rPr>
                <w:rFonts w:eastAsia="Times New Roman"/>
                <w:color w:val="000000" w:themeColor="text1"/>
                <w:kern w:val="0"/>
                <w:lang w:eastAsia="lt-LT"/>
              </w:rPr>
              <w:t xml:space="preserve">okiniai </w:t>
            </w:r>
            <w:r w:rsidRPr="00152AA5">
              <w:rPr>
                <w:rFonts w:eastAsia="Times New Roman"/>
                <w:color w:val="000000" w:themeColor="text1"/>
                <w:kern w:val="0"/>
                <w:lang w:eastAsia="lt-LT"/>
              </w:rPr>
              <w:t xml:space="preserve">dalyvavo daugiau nei dešimtyje projektų </w:t>
            </w:r>
            <w:r>
              <w:rPr>
                <w:rFonts w:eastAsia="Times New Roman"/>
                <w:color w:val="000000" w:themeColor="text1"/>
                <w:kern w:val="0"/>
                <w:lang w:eastAsia="lt-LT"/>
              </w:rPr>
              <w:t>bei iniciatyvų už įstaigos ribų bei iniciavo du projektus respublikos ir miesto mastu.</w:t>
            </w:r>
          </w:p>
          <w:p w:rsidR="007F7699" w:rsidRPr="00152AA5" w:rsidRDefault="007F7699" w:rsidP="007F7699">
            <w:pPr>
              <w:widowControl/>
              <w:numPr>
                <w:ilvl w:val="0"/>
                <w:numId w:val="5"/>
              </w:numPr>
              <w:suppressAutoHyphens w:val="0"/>
              <w:spacing w:line="360" w:lineRule="auto"/>
              <w:jc w:val="both"/>
              <w:rPr>
                <w:rFonts w:eastAsia="Times New Roman"/>
                <w:color w:val="000000" w:themeColor="text1"/>
                <w:kern w:val="0"/>
                <w:lang w:eastAsia="lt-LT"/>
              </w:rPr>
            </w:pPr>
            <w:r w:rsidRPr="00152AA5">
              <w:rPr>
                <w:rFonts w:eastAsia="Calibri"/>
                <w:color w:val="000000" w:themeColor="text1"/>
                <w:kern w:val="0"/>
              </w:rPr>
              <w:lastRenderedPageBreak/>
              <w:t>Dėl šalyje esančio karantino, nepavyko įtraukti metodinio būrelio įstaigas, nes renginys „</w:t>
            </w:r>
            <w:proofErr w:type="spellStart"/>
            <w:r w:rsidRPr="00152AA5">
              <w:rPr>
                <w:rFonts w:eastAsia="Calibri"/>
                <w:color w:val="000000" w:themeColor="text1"/>
                <w:kern w:val="0"/>
              </w:rPr>
              <w:t>Coliukės</w:t>
            </w:r>
            <w:proofErr w:type="spellEnd"/>
            <w:r w:rsidRPr="00152AA5">
              <w:rPr>
                <w:rFonts w:eastAsia="Calibri"/>
                <w:color w:val="000000" w:themeColor="text1"/>
                <w:kern w:val="0"/>
              </w:rPr>
              <w:t xml:space="preserve"> sodo labirintais“ nebuvo iniciuotas. Įstaigos bendruomen</w:t>
            </w:r>
            <w:r w:rsidR="00880889">
              <w:rPr>
                <w:rFonts w:eastAsia="Calibri"/>
                <w:color w:val="000000" w:themeColor="text1"/>
                <w:kern w:val="0"/>
              </w:rPr>
              <w:t>ė buvo aktyviai informuoja apie</w:t>
            </w:r>
            <w:r w:rsidR="00880889">
              <w:rPr>
                <w:rFonts w:eastAsia="Times New Roman"/>
                <w:color w:val="000000" w:themeColor="text1"/>
                <w:kern w:val="0"/>
                <w:lang w:eastAsia="lt-LT"/>
              </w:rPr>
              <w:t xml:space="preserve"> sodo naujienas. S</w:t>
            </w:r>
            <w:r w:rsidRPr="00152AA5">
              <w:rPr>
                <w:rFonts w:eastAsia="Times New Roman"/>
                <w:color w:val="000000" w:themeColor="text1"/>
                <w:kern w:val="0"/>
                <w:lang w:eastAsia="lt-LT"/>
              </w:rPr>
              <w:t>ode įvyko naratyvinio žaidimo nuotykiai, augalų stebėjimai,</w:t>
            </w:r>
            <w:r w:rsidR="00880889">
              <w:rPr>
                <w:rFonts w:eastAsia="Times New Roman"/>
                <w:color w:val="000000" w:themeColor="text1"/>
                <w:kern w:val="0"/>
                <w:lang w:eastAsia="lt-LT"/>
              </w:rPr>
              <w:t xml:space="preserve"> žvaigždžių</w:t>
            </w:r>
            <w:r w:rsidRPr="00152AA5">
              <w:rPr>
                <w:rFonts w:eastAsia="Times New Roman"/>
                <w:color w:val="000000" w:themeColor="text1"/>
                <w:kern w:val="0"/>
                <w:lang w:eastAsia="lt-LT"/>
              </w:rPr>
              <w:t xml:space="preserve"> naktis darželyje, daržo, vištų, šunų priežiūra.</w:t>
            </w:r>
          </w:p>
          <w:p w:rsidR="007F7699" w:rsidRPr="00152AA5" w:rsidRDefault="007F7699" w:rsidP="007F7699">
            <w:pPr>
              <w:widowControl/>
              <w:numPr>
                <w:ilvl w:val="0"/>
                <w:numId w:val="5"/>
              </w:numPr>
              <w:suppressAutoHyphens w:val="0"/>
              <w:spacing w:line="360" w:lineRule="auto"/>
              <w:jc w:val="both"/>
              <w:rPr>
                <w:rFonts w:eastAsia="Times New Roman"/>
                <w:color w:val="000000" w:themeColor="text1"/>
                <w:kern w:val="0"/>
                <w:lang w:eastAsia="lt-LT"/>
              </w:rPr>
            </w:pPr>
            <w:r w:rsidRPr="00152AA5">
              <w:rPr>
                <w:rFonts w:eastAsia="Times New Roman"/>
                <w:color w:val="000000" w:themeColor="text1"/>
                <w:kern w:val="0"/>
                <w:lang w:eastAsia="lt-LT"/>
              </w:rPr>
              <w:t>Pasidalinome patirtimi apie specialiųjų poreikių turinčių vaikų ugdymąsi, darželyje kovo 11-ą dieną vykusiame vaikų ir tėvelių popietėje „Švęskime Lietuvą kartu“. Renginiui pritaikėme naują formą, kai vaikams buvo organizuotos kūrybinės dirbtuvės, sporto estafetės, o tėvai diskutavo su pedagogais apie vaikų auklėjimą, kartu žiūrėjo dokumentinį filmą „Cukrus“.</w:t>
            </w:r>
          </w:p>
          <w:p w:rsidR="007F7699" w:rsidRPr="00152AA5" w:rsidRDefault="007F7699" w:rsidP="007F7699">
            <w:pPr>
              <w:widowControl/>
              <w:numPr>
                <w:ilvl w:val="0"/>
                <w:numId w:val="5"/>
              </w:numPr>
              <w:suppressAutoHyphens w:val="0"/>
              <w:spacing w:after="180" w:line="360" w:lineRule="auto"/>
              <w:jc w:val="both"/>
              <w:rPr>
                <w:rFonts w:eastAsia="Times New Roman"/>
                <w:color w:val="000000" w:themeColor="text1"/>
                <w:kern w:val="0"/>
                <w:lang w:eastAsia="lt-LT"/>
              </w:rPr>
            </w:pPr>
            <w:r>
              <w:rPr>
                <w:rFonts w:eastAsia="Times New Roman"/>
                <w:color w:val="000000" w:themeColor="text1"/>
                <w:kern w:val="0"/>
                <w:lang w:eastAsia="lt-LT"/>
              </w:rPr>
              <w:t>Plėtojant bendra</w:t>
            </w:r>
            <w:r w:rsidR="00C92A16">
              <w:rPr>
                <w:rFonts w:eastAsia="Times New Roman"/>
                <w:color w:val="000000" w:themeColor="text1"/>
                <w:kern w:val="0"/>
                <w:lang w:eastAsia="lt-LT"/>
              </w:rPr>
              <w:t>darbiavimą, domėjimąsi kitų kultūrų ugdymo modeliais užmegzti bendradarbiavimo ryšiai</w:t>
            </w:r>
            <w:r w:rsidRPr="00152AA5">
              <w:rPr>
                <w:rFonts w:eastAsia="Times New Roman"/>
                <w:color w:val="000000" w:themeColor="text1"/>
                <w:kern w:val="0"/>
                <w:lang w:eastAsia="lt-LT"/>
              </w:rPr>
              <w:t xml:space="preserve"> su darželiu Ja</w:t>
            </w:r>
            <w:r w:rsidR="00C92A16">
              <w:rPr>
                <w:rFonts w:eastAsia="Times New Roman"/>
                <w:color w:val="000000" w:themeColor="text1"/>
                <w:kern w:val="0"/>
                <w:lang w:eastAsia="lt-LT"/>
              </w:rPr>
              <w:t>ponijoje bei jo mokytoja E.V</w:t>
            </w:r>
            <w:r w:rsidRPr="00152AA5">
              <w:rPr>
                <w:rFonts w:eastAsia="Times New Roman"/>
                <w:color w:val="000000" w:themeColor="text1"/>
                <w:kern w:val="0"/>
                <w:lang w:eastAsia="lt-LT"/>
              </w:rPr>
              <w:t>. N</w:t>
            </w:r>
            <w:r w:rsidR="00C92A16">
              <w:rPr>
                <w:rFonts w:eastAsia="Times New Roman"/>
                <w:color w:val="000000" w:themeColor="text1"/>
                <w:kern w:val="0"/>
                <w:lang w:eastAsia="lt-LT"/>
              </w:rPr>
              <w:t>umatytas susitikimas, be</w:t>
            </w:r>
            <w:r w:rsidR="00880889">
              <w:rPr>
                <w:rFonts w:eastAsia="Times New Roman"/>
                <w:color w:val="000000" w:themeColor="text1"/>
                <w:kern w:val="0"/>
                <w:lang w:eastAsia="lt-LT"/>
              </w:rPr>
              <w:t xml:space="preserve">ndradarbiavimo veiklų </w:t>
            </w:r>
            <w:r w:rsidR="00A26CA5">
              <w:rPr>
                <w:rFonts w:eastAsia="Times New Roman"/>
                <w:color w:val="000000" w:themeColor="text1"/>
                <w:kern w:val="0"/>
                <w:lang w:eastAsia="lt-LT"/>
              </w:rPr>
              <w:t>numatymas.</w:t>
            </w:r>
          </w:p>
          <w:p w:rsidR="007F7699" w:rsidRPr="00152AA5" w:rsidRDefault="007F7699" w:rsidP="007F7699">
            <w:pPr>
              <w:spacing w:line="360" w:lineRule="auto"/>
              <w:ind w:left="928"/>
              <w:rPr>
                <w:b/>
                <w:bCs/>
                <w:color w:val="000000" w:themeColor="text1"/>
              </w:rPr>
            </w:pPr>
          </w:p>
          <w:p w:rsidR="00F856A5" w:rsidRPr="00F856A5" w:rsidRDefault="00F856A5" w:rsidP="007F7699">
            <w:pPr>
              <w:widowControl/>
              <w:autoSpaceDN w:val="0"/>
              <w:textAlignment w:val="baseline"/>
              <w:rPr>
                <w:rFonts w:eastAsia="Times New Roman"/>
                <w:kern w:val="0"/>
                <w:sz w:val="20"/>
                <w:szCs w:val="20"/>
                <w:lang w:eastAsia="lt-LT"/>
              </w:rPr>
            </w:pPr>
          </w:p>
          <w:p w:rsidR="00F856A5" w:rsidRPr="00F856A5" w:rsidRDefault="00F856A5" w:rsidP="00F856A5">
            <w:pPr>
              <w:widowControl/>
              <w:autoSpaceDN w:val="0"/>
              <w:jc w:val="center"/>
              <w:textAlignment w:val="baseline"/>
              <w:rPr>
                <w:rFonts w:eastAsia="Times New Roman"/>
                <w:kern w:val="0"/>
                <w:sz w:val="20"/>
                <w:szCs w:val="20"/>
                <w:lang w:eastAsia="lt-LT"/>
              </w:rPr>
            </w:pPr>
          </w:p>
          <w:p w:rsidR="00F856A5" w:rsidRPr="00F856A5" w:rsidRDefault="00F856A5" w:rsidP="00F856A5">
            <w:pPr>
              <w:widowControl/>
              <w:autoSpaceDN w:val="0"/>
              <w:jc w:val="center"/>
              <w:textAlignment w:val="baseline"/>
              <w:rPr>
                <w:rFonts w:eastAsia="Times New Roman"/>
                <w:kern w:val="0"/>
                <w:lang w:eastAsia="lt-LT"/>
              </w:rPr>
            </w:pPr>
          </w:p>
        </w:tc>
      </w:tr>
    </w:tbl>
    <w:p w:rsidR="00F856A5" w:rsidRPr="00F856A5" w:rsidRDefault="00F856A5" w:rsidP="00F856A5">
      <w:pPr>
        <w:widowControl/>
        <w:autoSpaceDN w:val="0"/>
        <w:jc w:val="center"/>
        <w:textAlignment w:val="baseline"/>
        <w:rPr>
          <w:rFonts w:eastAsia="Times New Roman"/>
          <w:b/>
          <w:kern w:val="0"/>
          <w:szCs w:val="20"/>
          <w:lang w:eastAsia="lt-LT"/>
        </w:rPr>
      </w:pPr>
    </w:p>
    <w:p w:rsidR="00F856A5" w:rsidRPr="00F856A5" w:rsidRDefault="00F856A5" w:rsidP="00F856A5">
      <w:pPr>
        <w:widowControl/>
        <w:autoSpaceDN w:val="0"/>
        <w:jc w:val="center"/>
        <w:textAlignment w:val="baseline"/>
        <w:rPr>
          <w:rFonts w:eastAsia="Times New Roman"/>
          <w:b/>
          <w:kern w:val="0"/>
          <w:lang w:eastAsia="lt-LT"/>
        </w:rPr>
      </w:pPr>
      <w:r w:rsidRPr="00F856A5">
        <w:rPr>
          <w:rFonts w:eastAsia="Times New Roman"/>
          <w:b/>
          <w:kern w:val="0"/>
          <w:lang w:eastAsia="lt-LT"/>
        </w:rPr>
        <w:t>II SKYRIUS</w:t>
      </w:r>
    </w:p>
    <w:p w:rsidR="00F856A5" w:rsidRPr="00F856A5" w:rsidRDefault="00F856A5" w:rsidP="00F856A5">
      <w:pPr>
        <w:widowControl/>
        <w:autoSpaceDN w:val="0"/>
        <w:jc w:val="center"/>
        <w:textAlignment w:val="baseline"/>
        <w:rPr>
          <w:rFonts w:eastAsia="Times New Roman"/>
          <w:b/>
          <w:kern w:val="0"/>
          <w:lang w:eastAsia="lt-LT"/>
        </w:rPr>
      </w:pPr>
      <w:r w:rsidRPr="00F856A5">
        <w:rPr>
          <w:rFonts w:eastAsia="Times New Roman"/>
          <w:b/>
          <w:kern w:val="0"/>
          <w:lang w:eastAsia="lt-LT"/>
        </w:rPr>
        <w:t>METŲ VEIKLOS UŽDUOTYS, REZULTATAI IR RODIKLIAI</w:t>
      </w:r>
    </w:p>
    <w:p w:rsidR="00F856A5" w:rsidRPr="00F856A5" w:rsidRDefault="00F856A5" w:rsidP="00F856A5">
      <w:pPr>
        <w:widowControl/>
        <w:autoSpaceDN w:val="0"/>
        <w:jc w:val="center"/>
        <w:textAlignment w:val="baseline"/>
        <w:rPr>
          <w:rFonts w:eastAsia="Times New Roman"/>
          <w:kern w:val="0"/>
          <w:szCs w:val="20"/>
          <w:lang w:eastAsia="lt-LT"/>
        </w:rPr>
      </w:pPr>
    </w:p>
    <w:p w:rsidR="00F856A5" w:rsidRPr="00F856A5" w:rsidRDefault="00F856A5" w:rsidP="00F856A5">
      <w:pPr>
        <w:widowControl/>
        <w:tabs>
          <w:tab w:val="left" w:pos="284"/>
        </w:tabs>
        <w:autoSpaceDN w:val="0"/>
        <w:textAlignment w:val="baseline"/>
        <w:rPr>
          <w:rFonts w:eastAsia="Times New Roman"/>
          <w:b/>
          <w:kern w:val="0"/>
          <w:lang w:eastAsia="lt-LT"/>
        </w:rPr>
      </w:pPr>
      <w:r w:rsidRPr="00F856A5">
        <w:rPr>
          <w:rFonts w:eastAsia="Times New Roman"/>
          <w:b/>
          <w:kern w:val="0"/>
          <w:lang w:eastAsia="lt-LT"/>
        </w:rPr>
        <w:t>1.</w:t>
      </w:r>
      <w:r w:rsidRPr="00F856A5">
        <w:rPr>
          <w:rFonts w:eastAsia="Times New Roman"/>
          <w:b/>
          <w:kern w:val="0"/>
          <w:lang w:eastAsia="lt-LT"/>
        </w:rPr>
        <w:tab/>
        <w:t>Pagrindiniai praėjusių metų veiklos rezultatai</w:t>
      </w:r>
    </w:p>
    <w:tbl>
      <w:tblPr>
        <w:tblW w:w="9385" w:type="dxa"/>
        <w:tblInd w:w="108" w:type="dxa"/>
        <w:tblLayout w:type="fixed"/>
        <w:tblCellMar>
          <w:left w:w="10" w:type="dxa"/>
          <w:right w:w="10" w:type="dxa"/>
        </w:tblCellMar>
        <w:tblLook w:val="04A0" w:firstRow="1" w:lastRow="0" w:firstColumn="1" w:lastColumn="0" w:noHBand="0" w:noVBand="1"/>
      </w:tblPr>
      <w:tblGrid>
        <w:gridCol w:w="2268"/>
        <w:gridCol w:w="2127"/>
        <w:gridCol w:w="2722"/>
        <w:gridCol w:w="2268"/>
      </w:tblGrid>
      <w:tr w:rsidR="00F856A5" w:rsidRPr="00F856A5" w:rsidTr="00C92A16">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jc w:val="center"/>
              <w:textAlignment w:val="baseline"/>
              <w:rPr>
                <w:rFonts w:eastAsia="Times New Roman"/>
                <w:kern w:val="0"/>
                <w:szCs w:val="20"/>
              </w:rPr>
            </w:pPr>
            <w:r w:rsidRPr="00F856A5">
              <w:rPr>
                <w:rFonts w:eastAsia="Times New Roman"/>
                <w:kern w:val="0"/>
                <w:sz w:val="22"/>
                <w:szCs w:val="22"/>
                <w:lang w:eastAsia="lt-LT"/>
              </w:rPr>
              <w:t>Metų užduotys</w:t>
            </w:r>
            <w:r w:rsidRPr="00F856A5">
              <w:rPr>
                <w:rFonts w:eastAsia="Times New Roman"/>
                <w:kern w:val="0"/>
                <w:lang w:eastAsia="lt-LT"/>
              </w:rPr>
              <w:t xml:space="preserve"> </w:t>
            </w:r>
            <w:r w:rsidRPr="00F856A5">
              <w:rPr>
                <w:rFonts w:eastAsia="Times New Roman"/>
                <w:kern w:val="0"/>
                <w:sz w:val="20"/>
                <w:szCs w:val="20"/>
                <w:lang w:eastAsia="lt-LT"/>
              </w:rPr>
              <w:t>(toliau – užduotys)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jc w:val="center"/>
              <w:textAlignment w:val="baseline"/>
              <w:rPr>
                <w:rFonts w:eastAsia="Times New Roman"/>
                <w:kern w:val="0"/>
                <w:sz w:val="22"/>
                <w:szCs w:val="22"/>
                <w:lang w:eastAsia="lt-LT"/>
              </w:rPr>
            </w:pPr>
            <w:r w:rsidRPr="00F856A5">
              <w:rPr>
                <w:rFonts w:eastAsia="Times New Roman"/>
                <w:kern w:val="0"/>
                <w:sz w:val="22"/>
                <w:szCs w:val="22"/>
                <w:lang w:eastAsia="lt-LT"/>
              </w:rPr>
              <w:t>Siektini rezultatai</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jc w:val="center"/>
              <w:textAlignment w:val="baseline"/>
              <w:rPr>
                <w:rFonts w:eastAsia="Times New Roman"/>
                <w:kern w:val="0"/>
                <w:szCs w:val="20"/>
              </w:rPr>
            </w:pPr>
            <w:r w:rsidRPr="00F856A5">
              <w:rPr>
                <w:rFonts w:eastAsia="Times New Roman"/>
                <w:kern w:val="0"/>
                <w:sz w:val="22"/>
                <w:szCs w:val="22"/>
                <w:lang w:eastAsia="lt-LT"/>
              </w:rPr>
              <w:t>Rezultatų vertinimo rodikliai</w:t>
            </w:r>
            <w:r w:rsidRPr="00F856A5">
              <w:rPr>
                <w:rFonts w:eastAsia="Times New Roman"/>
                <w:kern w:val="0"/>
                <w:lang w:eastAsia="lt-LT"/>
              </w:rPr>
              <w:t xml:space="preserve"> </w:t>
            </w:r>
            <w:r w:rsidRPr="00F856A5">
              <w:rPr>
                <w:rFonts w:eastAsia="Times New Roman"/>
                <w:kern w:val="0"/>
                <w:sz w:val="20"/>
                <w:szCs w:val="20"/>
                <w:lang w:eastAsia="lt-LT"/>
              </w:rPr>
              <w:t>(kuriais vadovaujantis vertinama, ar nustatytos užduotys įvykdytos)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jc w:val="center"/>
              <w:textAlignment w:val="baseline"/>
              <w:rPr>
                <w:rFonts w:eastAsia="Times New Roman"/>
                <w:kern w:val="0"/>
                <w:sz w:val="22"/>
                <w:szCs w:val="22"/>
                <w:lang w:eastAsia="lt-LT"/>
              </w:rPr>
            </w:pPr>
            <w:r w:rsidRPr="00F856A5">
              <w:rPr>
                <w:rFonts w:eastAsia="Times New Roman"/>
                <w:kern w:val="0"/>
                <w:sz w:val="22"/>
                <w:szCs w:val="22"/>
                <w:lang w:eastAsia="lt-LT"/>
              </w:rPr>
              <w:t>Pasiekti rezultatai ir jų rodikliai</w:t>
            </w:r>
          </w:p>
        </w:tc>
      </w:tr>
      <w:tr w:rsidR="00F856A5" w:rsidRPr="00F856A5" w:rsidTr="00C92A16">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r w:rsidRPr="00F856A5">
              <w:rPr>
                <w:rFonts w:eastAsia="Times New Roman"/>
                <w:kern w:val="0"/>
                <w:lang w:eastAsia="lt-LT"/>
              </w:rPr>
              <w:t>1.1.  Gerinti ugdymo kok</w:t>
            </w:r>
            <w:r w:rsidR="00C92A16">
              <w:rPr>
                <w:rFonts w:eastAsia="Times New Roman"/>
                <w:kern w:val="0"/>
                <w:lang w:eastAsia="lt-LT"/>
              </w:rPr>
              <w:t>ybę, orientuotą į vaiko pažangą</w:t>
            </w:r>
            <w:r w:rsidRPr="00F856A5">
              <w:rPr>
                <w:rFonts w:eastAsia="Times New Roman"/>
                <w:kern w:val="0"/>
                <w:lang w:eastAsia="lt-LT"/>
              </w:rPr>
              <w:t>. Sukurti unikalų ugdytinių pažangos  dienoraštį, atskleidžiantį vaiko individualumą bei pritaikytą įvairių poreikių vaikams.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r w:rsidRPr="00F856A5">
              <w:rPr>
                <w:rFonts w:eastAsia="Times New Roman"/>
                <w:kern w:val="0"/>
                <w:lang w:eastAsia="lt-LT"/>
              </w:rPr>
              <w:t>Sukurtas dienoraštis, leidžiantis greitai pamatyti bei įvertinti vaiko pažangą pagal amžiaus bei individualias galias, numatyti ugdymosi strategijas, rezultatus, aptariant su tėvais (globėjais).</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r w:rsidRPr="00F856A5">
              <w:rPr>
                <w:rFonts w:eastAsia="Times New Roman"/>
                <w:kern w:val="0"/>
                <w:lang w:eastAsia="lt-LT"/>
              </w:rPr>
              <w:t xml:space="preserve">Su mokytojų ir pagalbos vaikui specialistų komanda sukurta ir direktoriaus 2020-09-22 </w:t>
            </w:r>
            <w:proofErr w:type="spellStart"/>
            <w:r w:rsidRPr="00F856A5">
              <w:rPr>
                <w:rFonts w:eastAsia="Times New Roman"/>
                <w:kern w:val="0"/>
                <w:lang w:eastAsia="lt-LT"/>
              </w:rPr>
              <w:t>Įsk</w:t>
            </w:r>
            <w:proofErr w:type="spellEnd"/>
            <w:r w:rsidRPr="00F856A5">
              <w:rPr>
                <w:rFonts w:eastAsia="Times New Roman"/>
                <w:kern w:val="0"/>
                <w:lang w:eastAsia="lt-LT"/>
              </w:rPr>
              <w:t>. Nr. V-56,1 patvirtinta l/</w:t>
            </w:r>
            <w:proofErr w:type="spellStart"/>
            <w:r w:rsidRPr="00F856A5">
              <w:rPr>
                <w:rFonts w:eastAsia="Times New Roman"/>
                <w:kern w:val="0"/>
                <w:lang w:eastAsia="lt-LT"/>
              </w:rPr>
              <w:t>d“Coliukė</w:t>
            </w:r>
            <w:proofErr w:type="spellEnd"/>
            <w:r w:rsidRPr="00F856A5">
              <w:rPr>
                <w:rFonts w:eastAsia="Times New Roman"/>
                <w:kern w:val="0"/>
                <w:lang w:eastAsia="lt-LT"/>
              </w:rPr>
              <w:t>“ pažangos įvertinimo tvarka bei 1-3m., 4-5m., SUP poreikių vaikų pažangos dienoraštis.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suppressAutoHyphens w:val="0"/>
              <w:autoSpaceDN w:val="0"/>
              <w:spacing w:after="160" w:line="247" w:lineRule="auto"/>
              <w:textAlignment w:val="baseline"/>
              <w:rPr>
                <w:rFonts w:eastAsia="Calibri"/>
                <w:kern w:val="0"/>
                <w:lang w:eastAsia="lt-LT"/>
              </w:rPr>
            </w:pPr>
            <w:r w:rsidRPr="00F856A5">
              <w:rPr>
                <w:rFonts w:eastAsia="Calibri"/>
                <w:kern w:val="0"/>
                <w:lang w:eastAsia="lt-LT"/>
              </w:rPr>
              <w:t>Parengtas  progreso dienoraščio šablonas leidžia grietai ir efektyviai stebėti vaiko pažangą. Mokytojai, nesugaišdami daug laiko,  mato tikslų kiekvieno vaiko pažangos kismą. Sukurta sistema užtikrina visų special</w:t>
            </w:r>
            <w:r w:rsidR="00C92A16">
              <w:rPr>
                <w:rFonts w:eastAsia="Calibri"/>
                <w:kern w:val="0"/>
                <w:lang w:eastAsia="lt-LT"/>
              </w:rPr>
              <w:t>istų bei tėvų bendradarbiavimą,</w:t>
            </w:r>
            <w:r w:rsidRPr="00F856A5">
              <w:rPr>
                <w:rFonts w:eastAsia="Calibri"/>
                <w:kern w:val="0"/>
                <w:lang w:eastAsia="lt-LT"/>
              </w:rPr>
              <w:t xml:space="preserve">  užtikrina tikslingesnę individualią pagalbą </w:t>
            </w:r>
            <w:r w:rsidRPr="00F856A5">
              <w:rPr>
                <w:rFonts w:eastAsia="Calibri"/>
                <w:kern w:val="0"/>
                <w:lang w:eastAsia="lt-LT"/>
              </w:rPr>
              <w:lastRenderedPageBreak/>
              <w:t xml:space="preserve">vaikui įtraukia tėvus (globėjus). </w:t>
            </w:r>
          </w:p>
          <w:p w:rsidR="00F856A5" w:rsidRPr="00F856A5" w:rsidRDefault="00F856A5" w:rsidP="00F856A5">
            <w:pPr>
              <w:widowControl/>
              <w:autoSpaceDN w:val="0"/>
              <w:textAlignment w:val="baseline"/>
              <w:rPr>
                <w:rFonts w:eastAsia="Times New Roman"/>
                <w:kern w:val="0"/>
                <w:lang w:eastAsia="lt-LT"/>
              </w:rPr>
            </w:pPr>
          </w:p>
        </w:tc>
      </w:tr>
      <w:tr w:rsidR="00F856A5" w:rsidRPr="00F856A5" w:rsidTr="00C92A16">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r w:rsidRPr="00F856A5">
              <w:rPr>
                <w:rFonts w:eastAsia="Times New Roman"/>
                <w:kern w:val="0"/>
                <w:lang w:eastAsia="lt-LT"/>
              </w:rPr>
              <w:lastRenderedPageBreak/>
              <w:t>1.2. Ugdyti bendruomenės sveikos gyvensenos nuostatas. Sutelkti darželio bendruomenę, specialistus ir sukurti naują 2021-2025 m. Sveikatos stiprinimo programą bei pateikti ją Mokyklų pripažinimo sveikatą stiprinančiomis mokyklomis komisijai, pratęsiant sveikatą stiprinančios mokyklos veiklos pažymėjimą.</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r w:rsidRPr="00F856A5">
              <w:rPr>
                <w:rFonts w:eastAsia="Times New Roman"/>
                <w:kern w:val="0"/>
                <w:lang w:eastAsia="lt-LT"/>
              </w:rPr>
              <w:t>Darželis tęsia sveikatą stiprinančios mokyklos veiklą, aktyviai dalyvauja sveikatą stiprinančių           mokyklų tinklo renginiuose. Sėkmingai taiko įtraukiojo ugdymo metodus.</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r w:rsidRPr="00F856A5">
              <w:rPr>
                <w:rFonts w:eastAsia="Times New Roman"/>
                <w:kern w:val="0"/>
                <w:lang w:eastAsia="lt-LT"/>
              </w:rPr>
              <w:t>Mokyklos sveikatą stiprinančias veiklas organizuojanti grupė įtraukta į penkių metų SSVO veiklų įsivertinimą bei išvadų parengimą. Sukurta 2021 – 2025m. nauja sveikatos stiprinimo programa „</w:t>
            </w:r>
            <w:proofErr w:type="spellStart"/>
            <w:r w:rsidRPr="00F856A5">
              <w:rPr>
                <w:rFonts w:eastAsia="Times New Roman"/>
                <w:kern w:val="0"/>
                <w:lang w:eastAsia="lt-LT"/>
              </w:rPr>
              <w:t>Coliukės</w:t>
            </w:r>
            <w:proofErr w:type="spellEnd"/>
            <w:r w:rsidRPr="00F856A5">
              <w:rPr>
                <w:rFonts w:eastAsia="Times New Roman"/>
                <w:kern w:val="0"/>
                <w:lang w:eastAsia="lt-LT"/>
              </w:rPr>
              <w:t xml:space="preserve"> sodas“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suppressAutoHyphens w:val="0"/>
              <w:autoSpaceDN w:val="0"/>
              <w:spacing w:after="160" w:line="247" w:lineRule="auto"/>
              <w:textAlignment w:val="baseline"/>
              <w:rPr>
                <w:rFonts w:eastAsia="Calibri"/>
                <w:kern w:val="0"/>
                <w:lang w:eastAsia="lt-LT"/>
              </w:rPr>
            </w:pPr>
            <w:r w:rsidRPr="00F856A5">
              <w:rPr>
                <w:rFonts w:eastAsia="Calibri"/>
                <w:kern w:val="0"/>
                <w:lang w:eastAsia="lt-LT"/>
              </w:rPr>
              <w:t xml:space="preserve">Vadovaujantis sveikatą stiprinančių mokyklų įsivertinimo metodika, atliktas  sveikatos stiprinimo veiklų įsivertinimas, parengta išsami 2016-2020m. sveikatos stiprinimo programos įgyvendinimo ataskaita, padarytos išvados panaudotos naujos programos kūrimui. Iki 2020-09-01 sukurta 2021-2025m. sveikatos stiprinimo programa atitinkanti bendruomenės lūkesčius, joje numatytos konkrečios visos bendruomenės sveikatą stiprinančios veiklos, įgyvendinimo terminai, metodai, ištekliai. Įgyvendintas specialiųjų poreikių vaikų įtraukiojo ugdymo modelis. </w:t>
            </w:r>
          </w:p>
        </w:tc>
      </w:tr>
      <w:tr w:rsidR="00F856A5" w:rsidRPr="00F856A5" w:rsidTr="00C92A16">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r w:rsidRPr="00F856A5">
              <w:rPr>
                <w:rFonts w:eastAsia="Times New Roman"/>
                <w:kern w:val="0"/>
                <w:lang w:eastAsia="lt-LT"/>
              </w:rPr>
              <w:t xml:space="preserve">1.3..Rūpintis bendruomenės bei kiekvieno jos nario socialine- emocine sveikata. Atnaujinti ugdymo programą, integruojant į ją emocinio, darnaus vystymosi, gamtosauginio bei </w:t>
            </w:r>
            <w:r w:rsidRPr="00F856A5">
              <w:rPr>
                <w:rFonts w:eastAsia="Times New Roman"/>
                <w:kern w:val="0"/>
                <w:lang w:eastAsia="lt-LT"/>
              </w:rPr>
              <w:lastRenderedPageBreak/>
              <w:t>ekologinio švietimo idėjas.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suppressAutoHyphens w:val="0"/>
              <w:autoSpaceDN w:val="0"/>
              <w:spacing w:after="160" w:line="247" w:lineRule="auto"/>
              <w:textAlignment w:val="baseline"/>
              <w:rPr>
                <w:rFonts w:ascii="Calibri" w:eastAsia="Calibri" w:hAnsi="Calibri"/>
                <w:kern w:val="0"/>
                <w:sz w:val="22"/>
                <w:szCs w:val="22"/>
              </w:rPr>
            </w:pPr>
            <w:r w:rsidRPr="00F856A5">
              <w:rPr>
                <w:rFonts w:eastAsia="Calibri"/>
                <w:kern w:val="0"/>
              </w:rPr>
              <w:lastRenderedPageBreak/>
              <w:t>Kuriama savita ikimokyklinio ugdymo programa -modelis, papildyta  regionui būdinga aktualia informacija, priemonėmis, ugdymosi metodais.</w:t>
            </w:r>
            <w:r w:rsidRPr="00F856A5">
              <w:rPr>
                <w:rFonts w:eastAsia="Calibri"/>
                <w:kern w:val="0"/>
                <w:lang w:eastAsia="lt-LT"/>
              </w:rPr>
              <w:t xml:space="preserve"> Toliau vykdoma bei </w:t>
            </w:r>
            <w:r w:rsidRPr="00F856A5">
              <w:rPr>
                <w:rFonts w:eastAsia="Calibri"/>
                <w:kern w:val="0"/>
                <w:lang w:eastAsia="lt-LT"/>
              </w:rPr>
              <w:lastRenderedPageBreak/>
              <w:t>tobulinama socialinio-emocinio intelekto programa „</w:t>
            </w:r>
            <w:proofErr w:type="spellStart"/>
            <w:r w:rsidRPr="00F856A5">
              <w:rPr>
                <w:rFonts w:eastAsia="Calibri"/>
                <w:kern w:val="0"/>
                <w:lang w:eastAsia="lt-LT"/>
              </w:rPr>
              <w:t>Kimochi</w:t>
            </w:r>
            <w:proofErr w:type="spellEnd"/>
            <w:r w:rsidRPr="00F856A5">
              <w:rPr>
                <w:rFonts w:eastAsia="Calibri"/>
                <w:kern w:val="0"/>
                <w:lang w:eastAsia="lt-LT"/>
              </w:rPr>
              <w:t xml:space="preserve">“.Įvaldytas </w:t>
            </w:r>
            <w:proofErr w:type="spellStart"/>
            <w:r w:rsidRPr="00F856A5">
              <w:rPr>
                <w:rFonts w:eastAsia="Calibri"/>
                <w:kern w:val="0"/>
                <w:lang w:eastAsia="lt-LT"/>
              </w:rPr>
              <w:t>online</w:t>
            </w:r>
            <w:proofErr w:type="spellEnd"/>
            <w:r w:rsidRPr="00F856A5">
              <w:rPr>
                <w:rFonts w:eastAsia="Calibri"/>
                <w:kern w:val="0"/>
                <w:lang w:eastAsia="lt-LT"/>
              </w:rPr>
              <w:t xml:space="preserve"> ugdymo modelis.  DVŠ (darnaus vystymosi švietimo)principais grindžiamas darželio savitumas. Įtraukiama visa bendruomenė, rūpinamasi visų </w:t>
            </w:r>
            <w:proofErr w:type="spellStart"/>
            <w:r w:rsidRPr="00F856A5">
              <w:rPr>
                <w:rFonts w:eastAsia="Calibri"/>
                <w:kern w:val="0"/>
                <w:lang w:eastAsia="lt-LT"/>
              </w:rPr>
              <w:t>gerbūviu</w:t>
            </w:r>
            <w:proofErr w:type="spellEnd"/>
            <w:r w:rsidRPr="00F856A5">
              <w:rPr>
                <w:rFonts w:eastAsia="Calibri"/>
                <w:kern w:val="0"/>
                <w:lang w:eastAsia="lt-LT"/>
              </w:rPr>
              <w:t>, tęsiamos veiklos projekte „Darni mokykla“.</w:t>
            </w:r>
          </w:p>
          <w:p w:rsidR="00F856A5" w:rsidRPr="00F856A5" w:rsidRDefault="00F856A5" w:rsidP="00F856A5">
            <w:pPr>
              <w:widowControl/>
              <w:suppressAutoHyphens w:val="0"/>
              <w:autoSpaceDN w:val="0"/>
              <w:spacing w:after="160" w:line="247" w:lineRule="auto"/>
              <w:textAlignment w:val="baseline"/>
              <w:rPr>
                <w:rFonts w:eastAsia="Calibri"/>
                <w:kern w:val="0"/>
                <w:lang w:eastAsia="lt-LT"/>
              </w:rPr>
            </w:pPr>
            <w:r w:rsidRPr="00F856A5">
              <w:rPr>
                <w:rFonts w:eastAsia="Calibri"/>
                <w:kern w:val="0"/>
                <w:lang w:eastAsia="lt-LT"/>
              </w:rPr>
              <w:t>Vaikų ugdymasis lauke laikomas vertybe.</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r w:rsidRPr="00F856A5">
              <w:rPr>
                <w:rFonts w:eastAsia="Times New Roman"/>
                <w:kern w:val="0"/>
                <w:lang w:eastAsia="lt-LT"/>
              </w:rPr>
              <w:lastRenderedPageBreak/>
              <w:t xml:space="preserve">Ugdymo programa atnaujinta turiniu, pritaikytu darbui </w:t>
            </w:r>
            <w:proofErr w:type="spellStart"/>
            <w:r w:rsidRPr="00F856A5">
              <w:rPr>
                <w:rFonts w:eastAsia="Times New Roman"/>
                <w:kern w:val="0"/>
                <w:lang w:eastAsia="lt-LT"/>
              </w:rPr>
              <w:t>online</w:t>
            </w:r>
            <w:proofErr w:type="spellEnd"/>
            <w:r w:rsidRPr="00F856A5">
              <w:rPr>
                <w:rFonts w:eastAsia="Times New Roman"/>
                <w:kern w:val="0"/>
                <w:lang w:eastAsia="lt-LT"/>
              </w:rPr>
              <w:t>. Visi mokytojai ir pagalbos mokiniui specialistai sėkmingai įvaldė ir kuria nuotolinio ugdymo turinį. Parengtas l/d „</w:t>
            </w:r>
            <w:proofErr w:type="spellStart"/>
            <w:r w:rsidRPr="00F856A5">
              <w:rPr>
                <w:rFonts w:eastAsia="Times New Roman"/>
                <w:kern w:val="0"/>
                <w:lang w:eastAsia="lt-LT"/>
              </w:rPr>
              <w:t>Coliukė</w:t>
            </w:r>
            <w:proofErr w:type="spellEnd"/>
            <w:r w:rsidRPr="00F856A5">
              <w:rPr>
                <w:rFonts w:eastAsia="Times New Roman"/>
                <w:kern w:val="0"/>
                <w:lang w:eastAsia="lt-LT"/>
              </w:rPr>
              <w:t xml:space="preserve">“  „Nuotolinio ugdymo gidas“, visiems </w:t>
            </w:r>
            <w:r w:rsidRPr="00F856A5">
              <w:rPr>
                <w:rFonts w:eastAsia="Times New Roman"/>
                <w:kern w:val="0"/>
                <w:lang w:eastAsia="lt-LT"/>
              </w:rPr>
              <w:lastRenderedPageBreak/>
              <w:t>prieinamas internetinėje svetainėje:</w:t>
            </w:r>
          </w:p>
          <w:p w:rsidR="00F856A5" w:rsidRPr="00F856A5" w:rsidRDefault="00153ACE" w:rsidP="00F856A5">
            <w:pPr>
              <w:widowControl/>
              <w:autoSpaceDN w:val="0"/>
              <w:textAlignment w:val="baseline"/>
              <w:rPr>
                <w:rFonts w:eastAsia="Times New Roman"/>
                <w:kern w:val="0"/>
                <w:szCs w:val="20"/>
              </w:rPr>
            </w:pPr>
            <w:hyperlink r:id="rId8" w:history="1">
              <w:r w:rsidR="00F856A5" w:rsidRPr="00F856A5">
                <w:rPr>
                  <w:rFonts w:eastAsia="Times New Roman"/>
                  <w:color w:val="0563C1"/>
                  <w:kern w:val="0"/>
                  <w:u w:val="single"/>
                  <w:lang w:eastAsia="lt-LT"/>
                </w:rPr>
                <w:t>www.coliuke.vilnius.lm.lt</w:t>
              </w:r>
            </w:hyperlink>
          </w:p>
          <w:p w:rsidR="00F856A5" w:rsidRPr="00F856A5" w:rsidRDefault="00F856A5" w:rsidP="00F856A5">
            <w:pPr>
              <w:widowControl/>
              <w:autoSpaceDN w:val="0"/>
              <w:textAlignment w:val="baseline"/>
              <w:rPr>
                <w:rFonts w:eastAsia="Times New Roman"/>
                <w:kern w:val="0"/>
                <w:lang w:eastAsia="lt-LT"/>
              </w:rPr>
            </w:pPr>
            <w:r w:rsidRPr="00F856A5">
              <w:rPr>
                <w:rFonts w:eastAsia="Times New Roman"/>
                <w:kern w:val="0"/>
                <w:lang w:eastAsia="lt-LT"/>
              </w:rPr>
              <w:t xml:space="preserve"> </w:t>
            </w:r>
          </w:p>
          <w:p w:rsidR="00F856A5" w:rsidRPr="00F856A5" w:rsidRDefault="00F856A5" w:rsidP="00F856A5">
            <w:pPr>
              <w:widowControl/>
              <w:autoSpaceDN w:val="0"/>
              <w:textAlignment w:val="baseline"/>
              <w:rPr>
                <w:rFonts w:eastAsia="Times New Roman"/>
                <w:kern w:val="0"/>
                <w:lang w:eastAsia="lt-LT"/>
              </w:rPr>
            </w:pPr>
            <w:proofErr w:type="spellStart"/>
            <w:r w:rsidRPr="00F856A5">
              <w:rPr>
                <w:rFonts w:eastAsia="Times New Roman"/>
                <w:kern w:val="0"/>
                <w:lang w:eastAsia="lt-LT"/>
              </w:rPr>
              <w:t>Parengata</w:t>
            </w:r>
            <w:proofErr w:type="spellEnd"/>
            <w:r w:rsidRPr="00F856A5">
              <w:rPr>
                <w:rFonts w:eastAsia="Times New Roman"/>
                <w:kern w:val="0"/>
                <w:lang w:eastAsia="lt-LT"/>
              </w:rPr>
              <w:t xml:space="preserve"> „Darnaus vystymosi“ programa, paremta įsivertinimu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suppressAutoHyphens w:val="0"/>
              <w:autoSpaceDN w:val="0"/>
              <w:spacing w:after="160" w:line="247" w:lineRule="auto"/>
              <w:textAlignment w:val="baseline"/>
              <w:rPr>
                <w:rFonts w:eastAsia="Calibri"/>
                <w:kern w:val="0"/>
                <w:lang w:eastAsia="lt-LT"/>
              </w:rPr>
            </w:pPr>
            <w:r w:rsidRPr="00F856A5">
              <w:rPr>
                <w:rFonts w:eastAsia="Calibri"/>
                <w:kern w:val="0"/>
                <w:lang w:eastAsia="lt-LT"/>
              </w:rPr>
              <w:lastRenderedPageBreak/>
              <w:t xml:space="preserve"> Atliktas bendruomenės mikroklimato lyginamasis tyrimas į jo organizavimą įtraukta Įstaigos Taryba, išvados aptartos VGK bei pristatytos bendruomenei</w:t>
            </w:r>
          </w:p>
          <w:p w:rsidR="00F856A5" w:rsidRPr="00F856A5" w:rsidRDefault="00F856A5" w:rsidP="00F856A5">
            <w:pPr>
              <w:widowControl/>
              <w:suppressAutoHyphens w:val="0"/>
              <w:autoSpaceDN w:val="0"/>
              <w:spacing w:after="160" w:line="247" w:lineRule="auto"/>
              <w:textAlignment w:val="baseline"/>
              <w:rPr>
                <w:rFonts w:eastAsia="Calibri"/>
                <w:kern w:val="0"/>
                <w:lang w:eastAsia="lt-LT"/>
              </w:rPr>
            </w:pPr>
            <w:r w:rsidRPr="00F856A5">
              <w:rPr>
                <w:rFonts w:eastAsia="Calibri"/>
                <w:kern w:val="0"/>
                <w:lang w:eastAsia="lt-LT"/>
              </w:rPr>
              <w:lastRenderedPageBreak/>
              <w:t>Atnaujinta  bei per vasarą sėkmingai įgyvendinta ugdymosi be sienų idėja bei „Pagaliukų pedagogika“  metodas.   Iki 40proc. programos atnaujinta nuotolinio ugdymosi turiniu. Sudarytos sutartys su Kairėnų botanikos sodu dėl vaikų edukacijų jame. Organizuota programos „</w:t>
            </w:r>
            <w:proofErr w:type="spellStart"/>
            <w:r w:rsidRPr="00F856A5">
              <w:rPr>
                <w:rFonts w:eastAsia="Calibri"/>
                <w:kern w:val="0"/>
                <w:lang w:eastAsia="lt-LT"/>
              </w:rPr>
              <w:t>Kimochi</w:t>
            </w:r>
            <w:proofErr w:type="spellEnd"/>
            <w:r w:rsidRPr="00F856A5">
              <w:rPr>
                <w:rFonts w:eastAsia="Calibri"/>
                <w:kern w:val="0"/>
                <w:lang w:eastAsia="lt-LT"/>
              </w:rPr>
              <w:t>“ įgyvendinimo patirties sklaidos konferencija metodinio būrelio „Vilnis“ įstaigoms.</w:t>
            </w:r>
          </w:p>
          <w:p w:rsidR="00F856A5" w:rsidRPr="00F856A5" w:rsidRDefault="00F856A5" w:rsidP="00F856A5">
            <w:pPr>
              <w:widowControl/>
              <w:suppressAutoHyphens w:val="0"/>
              <w:autoSpaceDN w:val="0"/>
              <w:spacing w:after="160" w:line="247" w:lineRule="auto"/>
              <w:textAlignment w:val="baseline"/>
              <w:rPr>
                <w:rFonts w:eastAsia="Calibri"/>
                <w:kern w:val="0"/>
                <w:lang w:eastAsia="lt-LT"/>
              </w:rPr>
            </w:pPr>
            <w:r w:rsidRPr="00F856A5">
              <w:rPr>
                <w:rFonts w:eastAsia="Calibri"/>
                <w:kern w:val="0"/>
                <w:lang w:eastAsia="lt-LT"/>
              </w:rPr>
              <w:t xml:space="preserve">Organizuota išvažiuojamoji edukacija darželio kolektyvui į </w:t>
            </w:r>
            <w:proofErr w:type="spellStart"/>
            <w:r w:rsidRPr="00F856A5">
              <w:rPr>
                <w:rFonts w:eastAsia="Calibri"/>
                <w:kern w:val="0"/>
                <w:lang w:eastAsia="lt-LT"/>
              </w:rPr>
              <w:t>Norviliškių</w:t>
            </w:r>
            <w:proofErr w:type="spellEnd"/>
            <w:r w:rsidRPr="00F856A5">
              <w:rPr>
                <w:rFonts w:eastAsia="Calibri"/>
                <w:kern w:val="0"/>
                <w:lang w:eastAsia="lt-LT"/>
              </w:rPr>
              <w:t xml:space="preserve"> apylinkes</w:t>
            </w:r>
          </w:p>
        </w:tc>
      </w:tr>
      <w:tr w:rsidR="00F856A5" w:rsidRPr="00F856A5" w:rsidTr="00C92A16">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A26CA5" w:rsidP="00F856A5">
            <w:pPr>
              <w:widowControl/>
              <w:autoSpaceDN w:val="0"/>
              <w:textAlignment w:val="baseline"/>
              <w:rPr>
                <w:rFonts w:eastAsia="Times New Roman"/>
                <w:kern w:val="0"/>
                <w:lang w:eastAsia="lt-LT"/>
              </w:rPr>
            </w:pPr>
            <w:r>
              <w:rPr>
                <w:rFonts w:eastAsia="Times New Roman"/>
                <w:kern w:val="0"/>
                <w:lang w:eastAsia="lt-LT"/>
              </w:rPr>
              <w:t>1.4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r w:rsidRPr="00F856A5">
              <w:rPr>
                <w:rFonts w:eastAsia="Times New Roman"/>
                <w:kern w:val="0"/>
                <w:lang w:eastAsia="lt-LT"/>
              </w:rPr>
              <w:t>Panaudojant paletes bei žmogiškuosius išteklius, sukurtos žaidimų -tyrinėjimų erdvės darželio kieme. Atnaujinta nenaudojama  filialo Karklėnų g. terasa, pritaikyta vaikų judrumui, meninei veiklai</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suppressAutoHyphens w:val="0"/>
              <w:autoSpaceDN w:val="0"/>
              <w:spacing w:after="160" w:line="247" w:lineRule="auto"/>
              <w:jc w:val="both"/>
              <w:textAlignment w:val="baseline"/>
              <w:rPr>
                <w:rFonts w:ascii="Calibri" w:eastAsia="Calibri" w:hAnsi="Calibri"/>
                <w:kern w:val="0"/>
                <w:sz w:val="22"/>
                <w:szCs w:val="22"/>
              </w:rPr>
            </w:pPr>
            <w:r w:rsidRPr="00F856A5">
              <w:rPr>
                <w:rFonts w:eastAsia="Calibri"/>
                <w:kern w:val="0"/>
                <w:lang w:eastAsia="lt-LT"/>
              </w:rPr>
              <w:t xml:space="preserve"> Darželio </w:t>
            </w:r>
            <w:proofErr w:type="spellStart"/>
            <w:r w:rsidRPr="00F856A5">
              <w:rPr>
                <w:rFonts w:eastAsia="Calibri"/>
                <w:kern w:val="0"/>
                <w:lang w:eastAsia="lt-LT"/>
              </w:rPr>
              <w:t>nicijuota</w:t>
            </w:r>
            <w:proofErr w:type="spellEnd"/>
            <w:r w:rsidRPr="00F856A5">
              <w:rPr>
                <w:rFonts w:eastAsia="Calibri"/>
                <w:kern w:val="0"/>
                <w:lang w:eastAsia="lt-LT"/>
              </w:rPr>
              <w:t xml:space="preserve"> bei įgyvendinta</w:t>
            </w:r>
            <w:r w:rsidRPr="00F856A5">
              <w:rPr>
                <w:rFonts w:eastAsia="Calibri"/>
                <w:color w:val="000000"/>
                <w:kern w:val="0"/>
              </w:rPr>
              <w:t xml:space="preserve"> š</w:t>
            </w:r>
            <w:r w:rsidRPr="00F856A5">
              <w:rPr>
                <w:rFonts w:eastAsia="Calibri"/>
                <w:color w:val="000000"/>
                <w:kern w:val="0"/>
                <w:shd w:val="clear" w:color="auto" w:fill="FFFFFF"/>
              </w:rPr>
              <w:t>alies ikimokyklinio ir priešmokyklinio ugdymo įstaigų kūrybinio-naratyvinio veiksmo savaitė</w:t>
            </w:r>
            <w:r w:rsidRPr="00F856A5">
              <w:rPr>
                <w:rFonts w:eastAsia="Calibri"/>
                <w:color w:val="000000"/>
                <w:kern w:val="0"/>
              </w:rPr>
              <w:t xml:space="preserve"> „Pitagoro paslaptys 2020“. į projektą įsitraukė 22 šalies darželiai. Suk</w:t>
            </w:r>
            <w:r w:rsidR="00880889">
              <w:rPr>
                <w:rFonts w:eastAsia="Calibri"/>
                <w:color w:val="000000"/>
                <w:kern w:val="0"/>
              </w:rPr>
              <w:t>urta „ Pitagoro istorijų knyga“.</w:t>
            </w:r>
          </w:p>
          <w:p w:rsidR="00F856A5" w:rsidRPr="00F856A5" w:rsidRDefault="00F856A5" w:rsidP="00F856A5">
            <w:pPr>
              <w:widowControl/>
              <w:suppressAutoHyphens w:val="0"/>
              <w:autoSpaceDN w:val="0"/>
              <w:spacing w:after="160"/>
              <w:jc w:val="both"/>
              <w:textAlignment w:val="baseline"/>
              <w:rPr>
                <w:rFonts w:eastAsia="Calibri"/>
                <w:color w:val="000000"/>
                <w:kern w:val="0"/>
              </w:rPr>
            </w:pPr>
            <w:r w:rsidRPr="00F856A5">
              <w:rPr>
                <w:rFonts w:eastAsia="Calibri"/>
                <w:color w:val="000000"/>
                <w:kern w:val="0"/>
              </w:rPr>
              <w:t>Knygą galima pavartyti:</w:t>
            </w:r>
          </w:p>
          <w:p w:rsidR="00F856A5" w:rsidRPr="00F856A5" w:rsidRDefault="00F856A5" w:rsidP="00F856A5">
            <w:pPr>
              <w:widowControl/>
              <w:suppressAutoHyphens w:val="0"/>
              <w:autoSpaceDN w:val="0"/>
              <w:spacing w:after="160"/>
              <w:jc w:val="both"/>
              <w:textAlignment w:val="baseline"/>
              <w:rPr>
                <w:rFonts w:eastAsia="Calibri"/>
                <w:color w:val="000000"/>
                <w:kern w:val="0"/>
              </w:rPr>
            </w:pPr>
            <w:r w:rsidRPr="00F856A5">
              <w:rPr>
                <w:rFonts w:eastAsia="Calibri"/>
                <w:color w:val="000000"/>
                <w:kern w:val="0"/>
              </w:rPr>
              <w:t>www.coliuke.vilnius.lm.lt</w:t>
            </w:r>
          </w:p>
          <w:p w:rsidR="00F856A5" w:rsidRPr="00F856A5" w:rsidRDefault="00F856A5" w:rsidP="00F856A5">
            <w:pPr>
              <w:widowControl/>
              <w:autoSpaceDN w:val="0"/>
              <w:textAlignment w:val="baseline"/>
              <w:rPr>
                <w:rFonts w:eastAsia="Times New Roman"/>
                <w:kern w:val="0"/>
                <w:lang w:eastAsia="lt-L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szCs w:val="20"/>
              </w:rPr>
            </w:pPr>
            <w:r w:rsidRPr="00F856A5">
              <w:rPr>
                <w:rFonts w:eastAsia="Times New Roman"/>
                <w:kern w:val="0"/>
              </w:rPr>
              <w:t xml:space="preserve">Darželyje kuriamos kintančios žaidimų, mokymosi erdvės, kurios nesunkiai transformuojamos, pritaikomos pagal poreikius ir vaikų pasiūlytas idėjas. Mokytojai naudoja bei tobulina naratyvinio žaidimo metodą, dalinasi patirtimi miesto mastu. (parengtos 2 mokytojų „Pitagoro paslaptys 2020“ veiksmo savaitės patirtys. </w:t>
            </w:r>
          </w:p>
        </w:tc>
      </w:tr>
    </w:tbl>
    <w:p w:rsidR="00F856A5" w:rsidRPr="00F856A5" w:rsidRDefault="00F856A5" w:rsidP="00F856A5">
      <w:pPr>
        <w:widowControl/>
        <w:autoSpaceDN w:val="0"/>
        <w:jc w:val="center"/>
        <w:textAlignment w:val="baseline"/>
        <w:rPr>
          <w:rFonts w:eastAsia="Times New Roman"/>
          <w:kern w:val="0"/>
          <w:szCs w:val="20"/>
          <w:lang w:eastAsia="lt-LT"/>
        </w:rPr>
      </w:pPr>
      <w:bookmarkStart w:id="1" w:name="_GoBack"/>
      <w:bookmarkEnd w:id="1"/>
    </w:p>
    <w:p w:rsidR="00F856A5" w:rsidRPr="00F856A5" w:rsidRDefault="00F856A5" w:rsidP="00F856A5">
      <w:pPr>
        <w:widowControl/>
        <w:tabs>
          <w:tab w:val="left" w:pos="284"/>
        </w:tabs>
        <w:autoSpaceDN w:val="0"/>
        <w:textAlignment w:val="baseline"/>
        <w:rPr>
          <w:rFonts w:eastAsia="Times New Roman"/>
          <w:b/>
          <w:kern w:val="0"/>
          <w:lang w:eastAsia="lt-LT"/>
        </w:rPr>
      </w:pPr>
      <w:r w:rsidRPr="00F856A5">
        <w:rPr>
          <w:rFonts w:eastAsia="Times New Roman"/>
          <w:b/>
          <w:kern w:val="0"/>
          <w:lang w:eastAsia="lt-LT"/>
        </w:rPr>
        <w:t>2.</w:t>
      </w:r>
      <w:r w:rsidRPr="00F856A5">
        <w:rPr>
          <w:rFonts w:eastAsia="Times New Roman"/>
          <w:b/>
          <w:kern w:val="0"/>
          <w:lang w:eastAsia="lt-LT"/>
        </w:rPr>
        <w:tab/>
        <w:t>Užduotys, neįvykdytos ar įvykdytos iš dalies dėl numatytų rizikų (jei tokių buvo)</w:t>
      </w:r>
    </w:p>
    <w:tbl>
      <w:tblPr>
        <w:tblW w:w="9385" w:type="dxa"/>
        <w:tblInd w:w="108" w:type="dxa"/>
        <w:tblLayout w:type="fixed"/>
        <w:tblCellMar>
          <w:left w:w="10" w:type="dxa"/>
          <w:right w:w="10" w:type="dxa"/>
        </w:tblCellMar>
        <w:tblLook w:val="04A0" w:firstRow="1" w:lastRow="0" w:firstColumn="1" w:lastColumn="0" w:noHBand="0" w:noVBand="1"/>
      </w:tblPr>
      <w:tblGrid>
        <w:gridCol w:w="4423"/>
        <w:gridCol w:w="4962"/>
      </w:tblGrid>
      <w:tr w:rsidR="00F856A5" w:rsidRPr="00F856A5" w:rsidTr="007961B3">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jc w:val="center"/>
              <w:textAlignment w:val="baseline"/>
              <w:rPr>
                <w:rFonts w:eastAsia="Times New Roman"/>
                <w:kern w:val="0"/>
                <w:lang w:eastAsia="lt-LT"/>
              </w:rPr>
            </w:pPr>
            <w:r w:rsidRPr="00F856A5">
              <w:rPr>
                <w:rFonts w:eastAsia="Times New Roman"/>
                <w:kern w:val="0"/>
                <w:lang w:eastAsia="lt-LT"/>
              </w:rPr>
              <w:lastRenderedPageBreak/>
              <w:t>Užduotys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jc w:val="center"/>
              <w:textAlignment w:val="baseline"/>
              <w:rPr>
                <w:rFonts w:eastAsia="Times New Roman"/>
                <w:kern w:val="0"/>
                <w:lang w:eastAsia="lt-LT"/>
              </w:rPr>
            </w:pPr>
            <w:r w:rsidRPr="00F856A5">
              <w:rPr>
                <w:rFonts w:eastAsia="Times New Roman"/>
                <w:kern w:val="0"/>
                <w:lang w:eastAsia="lt-LT"/>
              </w:rPr>
              <w:t xml:space="preserve">Priežastys, rizikos </w:t>
            </w:r>
          </w:p>
        </w:tc>
      </w:tr>
      <w:tr w:rsidR="00F856A5" w:rsidRPr="00F856A5" w:rsidTr="007961B3">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autoSpaceDN w:val="0"/>
              <w:textAlignment w:val="baseline"/>
              <w:rPr>
                <w:rFonts w:eastAsia="Times New Roman"/>
                <w:kern w:val="0"/>
                <w:lang w:eastAsia="lt-LT"/>
              </w:rPr>
            </w:pPr>
            <w:r w:rsidRPr="00F856A5">
              <w:rPr>
                <w:rFonts w:eastAsia="Times New Roman"/>
                <w:kern w:val="0"/>
                <w:lang w:eastAsia="lt-LT"/>
              </w:rPr>
              <w:t>2.1.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autoSpaceDN w:val="0"/>
              <w:jc w:val="center"/>
              <w:textAlignment w:val="baseline"/>
              <w:rPr>
                <w:rFonts w:eastAsia="Times New Roman"/>
                <w:kern w:val="0"/>
                <w:lang w:eastAsia="lt-LT"/>
              </w:rPr>
            </w:pPr>
          </w:p>
        </w:tc>
      </w:tr>
      <w:tr w:rsidR="00F856A5" w:rsidRPr="00F856A5" w:rsidTr="007961B3">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autoSpaceDN w:val="0"/>
              <w:textAlignment w:val="baseline"/>
              <w:rPr>
                <w:rFonts w:eastAsia="Times New Roman"/>
                <w:kern w:val="0"/>
                <w:lang w:eastAsia="lt-LT"/>
              </w:rPr>
            </w:pPr>
            <w:r w:rsidRPr="00F856A5">
              <w:rPr>
                <w:rFonts w:eastAsia="Times New Roman"/>
                <w:kern w:val="0"/>
                <w:lang w:eastAsia="lt-LT"/>
              </w:rPr>
              <w:t>2.2.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autoSpaceDN w:val="0"/>
              <w:jc w:val="center"/>
              <w:textAlignment w:val="baseline"/>
              <w:rPr>
                <w:rFonts w:eastAsia="Times New Roman"/>
                <w:kern w:val="0"/>
                <w:lang w:eastAsia="lt-LT"/>
              </w:rPr>
            </w:pPr>
          </w:p>
        </w:tc>
      </w:tr>
      <w:tr w:rsidR="00F856A5" w:rsidRPr="00F856A5" w:rsidTr="007961B3">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autoSpaceDN w:val="0"/>
              <w:textAlignment w:val="baseline"/>
              <w:rPr>
                <w:rFonts w:eastAsia="Times New Roman"/>
                <w:kern w:val="0"/>
                <w:lang w:eastAsia="lt-LT"/>
              </w:rPr>
            </w:pPr>
            <w:r w:rsidRPr="00F856A5">
              <w:rPr>
                <w:rFonts w:eastAsia="Times New Roman"/>
                <w:kern w:val="0"/>
                <w:lang w:eastAsia="lt-LT"/>
              </w:rPr>
              <w:t>2.3.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autoSpaceDN w:val="0"/>
              <w:jc w:val="center"/>
              <w:textAlignment w:val="baseline"/>
              <w:rPr>
                <w:rFonts w:eastAsia="Times New Roman"/>
                <w:kern w:val="0"/>
                <w:lang w:eastAsia="lt-LT"/>
              </w:rPr>
            </w:pPr>
          </w:p>
        </w:tc>
      </w:tr>
      <w:tr w:rsidR="00F856A5" w:rsidRPr="00F856A5" w:rsidTr="007961B3">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autoSpaceDN w:val="0"/>
              <w:textAlignment w:val="baseline"/>
              <w:rPr>
                <w:rFonts w:eastAsia="Times New Roman"/>
                <w:kern w:val="0"/>
                <w:lang w:eastAsia="lt-LT"/>
              </w:rPr>
            </w:pPr>
            <w:r w:rsidRPr="00F856A5">
              <w:rPr>
                <w:rFonts w:eastAsia="Times New Roman"/>
                <w:kern w:val="0"/>
                <w:lang w:eastAsia="lt-LT"/>
              </w:rPr>
              <w:t>2.4.</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autoSpaceDN w:val="0"/>
              <w:jc w:val="center"/>
              <w:textAlignment w:val="baseline"/>
              <w:rPr>
                <w:rFonts w:eastAsia="Times New Roman"/>
                <w:kern w:val="0"/>
                <w:lang w:eastAsia="lt-LT"/>
              </w:rPr>
            </w:pPr>
          </w:p>
        </w:tc>
      </w:tr>
      <w:tr w:rsidR="00F856A5" w:rsidRPr="00F856A5" w:rsidTr="007961B3">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autoSpaceDN w:val="0"/>
              <w:textAlignment w:val="baseline"/>
              <w:rPr>
                <w:rFonts w:eastAsia="Times New Roman"/>
                <w:kern w:val="0"/>
                <w:lang w:eastAsia="lt-LT"/>
              </w:rPr>
            </w:pPr>
            <w:r w:rsidRPr="00F856A5">
              <w:rPr>
                <w:rFonts w:eastAsia="Times New Roman"/>
                <w:kern w:val="0"/>
                <w:lang w:eastAsia="lt-LT"/>
              </w:rPr>
              <w:t>2.5.</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autoSpaceDN w:val="0"/>
              <w:jc w:val="center"/>
              <w:textAlignment w:val="baseline"/>
              <w:rPr>
                <w:rFonts w:eastAsia="Times New Roman"/>
                <w:kern w:val="0"/>
                <w:lang w:eastAsia="lt-LT"/>
              </w:rPr>
            </w:pPr>
          </w:p>
        </w:tc>
      </w:tr>
    </w:tbl>
    <w:p w:rsidR="00F856A5" w:rsidRPr="00F856A5" w:rsidRDefault="00F856A5" w:rsidP="00F856A5">
      <w:pPr>
        <w:widowControl/>
        <w:autoSpaceDN w:val="0"/>
        <w:textAlignment w:val="baseline"/>
        <w:rPr>
          <w:rFonts w:eastAsia="Times New Roman"/>
          <w:kern w:val="0"/>
          <w:szCs w:val="20"/>
        </w:rPr>
      </w:pPr>
    </w:p>
    <w:p w:rsidR="00F856A5" w:rsidRPr="00F856A5" w:rsidRDefault="00F856A5" w:rsidP="00F856A5">
      <w:pPr>
        <w:widowControl/>
        <w:autoSpaceDN w:val="0"/>
        <w:textAlignment w:val="baseline"/>
        <w:rPr>
          <w:rFonts w:eastAsia="Times New Roman"/>
          <w:kern w:val="0"/>
          <w:szCs w:val="20"/>
        </w:rPr>
      </w:pPr>
    </w:p>
    <w:p w:rsidR="00F856A5" w:rsidRPr="00F856A5" w:rsidRDefault="00F856A5" w:rsidP="00F856A5">
      <w:pPr>
        <w:widowControl/>
        <w:autoSpaceDN w:val="0"/>
        <w:textAlignment w:val="baseline"/>
        <w:rPr>
          <w:rFonts w:eastAsia="Times New Roman"/>
          <w:kern w:val="0"/>
          <w:szCs w:val="20"/>
        </w:rPr>
      </w:pPr>
    </w:p>
    <w:p w:rsidR="00F856A5" w:rsidRPr="00F856A5" w:rsidRDefault="00F856A5" w:rsidP="00F856A5">
      <w:pPr>
        <w:widowControl/>
        <w:autoSpaceDN w:val="0"/>
        <w:textAlignment w:val="baseline"/>
        <w:rPr>
          <w:rFonts w:eastAsia="Times New Roman"/>
          <w:kern w:val="0"/>
          <w:szCs w:val="20"/>
        </w:rPr>
      </w:pPr>
    </w:p>
    <w:p w:rsidR="00F856A5" w:rsidRPr="00F856A5" w:rsidRDefault="00F856A5" w:rsidP="00F856A5">
      <w:pPr>
        <w:widowControl/>
        <w:tabs>
          <w:tab w:val="left" w:pos="284"/>
        </w:tabs>
        <w:autoSpaceDN w:val="0"/>
        <w:textAlignment w:val="baseline"/>
        <w:rPr>
          <w:rFonts w:eastAsia="Times New Roman"/>
          <w:b/>
          <w:kern w:val="0"/>
          <w:lang w:eastAsia="lt-LT"/>
        </w:rPr>
      </w:pPr>
      <w:r w:rsidRPr="00F856A5">
        <w:rPr>
          <w:rFonts w:eastAsia="Times New Roman"/>
          <w:b/>
          <w:kern w:val="0"/>
          <w:lang w:eastAsia="lt-LT"/>
        </w:rPr>
        <w:t>3.</w:t>
      </w:r>
      <w:r w:rsidRPr="00F856A5">
        <w:rPr>
          <w:rFonts w:eastAsia="Times New Roman"/>
          <w:b/>
          <w:kern w:val="0"/>
          <w:lang w:eastAsia="lt-LT"/>
        </w:rPr>
        <w:tab/>
        <w:t>Veiklos, kurios nebuvo planuotos ir nustatytos, bet įvykdytos</w:t>
      </w:r>
    </w:p>
    <w:p w:rsidR="00F856A5" w:rsidRPr="00F856A5" w:rsidRDefault="00F856A5" w:rsidP="00F856A5">
      <w:pPr>
        <w:widowControl/>
        <w:tabs>
          <w:tab w:val="left" w:pos="284"/>
        </w:tabs>
        <w:autoSpaceDN w:val="0"/>
        <w:textAlignment w:val="baseline"/>
        <w:rPr>
          <w:rFonts w:eastAsia="Times New Roman"/>
          <w:kern w:val="0"/>
          <w:sz w:val="20"/>
          <w:szCs w:val="20"/>
          <w:lang w:eastAsia="lt-LT"/>
        </w:rPr>
      </w:pPr>
      <w:r w:rsidRPr="00F856A5">
        <w:rPr>
          <w:rFonts w:eastAsia="Times New Roman"/>
          <w:kern w:val="0"/>
          <w:sz w:val="20"/>
          <w:szCs w:val="20"/>
          <w:lang w:eastAsia="lt-LT"/>
        </w:rPr>
        <w:t>(pildoma, jei buvo atlikta papildomų, svarių įstaigos veiklos rezultatams)</w:t>
      </w:r>
    </w:p>
    <w:tbl>
      <w:tblPr>
        <w:tblW w:w="9385" w:type="dxa"/>
        <w:tblInd w:w="108" w:type="dxa"/>
        <w:tblLayout w:type="fixed"/>
        <w:tblCellMar>
          <w:left w:w="10" w:type="dxa"/>
          <w:right w:w="10" w:type="dxa"/>
        </w:tblCellMar>
        <w:tblLook w:val="04A0" w:firstRow="1" w:lastRow="0" w:firstColumn="1" w:lastColumn="0" w:noHBand="0" w:noVBand="1"/>
      </w:tblPr>
      <w:tblGrid>
        <w:gridCol w:w="5274"/>
        <w:gridCol w:w="4111"/>
      </w:tblGrid>
      <w:tr w:rsidR="00F856A5" w:rsidRPr="00F856A5" w:rsidTr="007961B3">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sz w:val="22"/>
                <w:szCs w:val="22"/>
                <w:lang w:eastAsia="lt-LT"/>
              </w:rPr>
            </w:pPr>
            <w:r w:rsidRPr="00F856A5">
              <w:rPr>
                <w:rFonts w:eastAsia="Times New Roman"/>
                <w:kern w:val="0"/>
                <w:sz w:val="22"/>
                <w:szCs w:val="22"/>
                <w:lang w:eastAsia="lt-LT"/>
              </w:rPr>
              <w:t>Užduotys / veiklos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sz w:val="22"/>
                <w:szCs w:val="22"/>
                <w:lang w:eastAsia="lt-LT"/>
              </w:rPr>
            </w:pPr>
            <w:r w:rsidRPr="00F856A5">
              <w:rPr>
                <w:rFonts w:eastAsia="Times New Roman"/>
                <w:kern w:val="0"/>
                <w:sz w:val="22"/>
                <w:szCs w:val="22"/>
                <w:lang w:eastAsia="lt-LT"/>
              </w:rPr>
              <w:t>Poveikis švietimo įstaigos veiklai</w:t>
            </w:r>
          </w:p>
        </w:tc>
      </w:tr>
      <w:tr w:rsidR="00F856A5" w:rsidRPr="00F856A5" w:rsidTr="007961B3">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autoSpaceDN w:val="0"/>
              <w:textAlignment w:val="baseline"/>
              <w:rPr>
                <w:rFonts w:eastAsia="Times New Roman"/>
                <w:kern w:val="0"/>
                <w:sz w:val="22"/>
                <w:szCs w:val="22"/>
                <w:lang w:eastAsia="lt-LT"/>
              </w:rPr>
            </w:pPr>
            <w:r w:rsidRPr="00F856A5">
              <w:rPr>
                <w:rFonts w:eastAsia="Times New Roman"/>
                <w:kern w:val="0"/>
                <w:sz w:val="22"/>
                <w:szCs w:val="22"/>
                <w:lang w:eastAsia="lt-LT"/>
              </w:rPr>
              <w:t>3.1.Įgyvendintas lauko edukacinių erdvių atnaujinimo bei pritaikymo specialiųjų poreikių vaikams projektas.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autoSpaceDN w:val="0"/>
              <w:textAlignment w:val="baseline"/>
              <w:rPr>
                <w:rFonts w:eastAsia="Times New Roman"/>
                <w:kern w:val="0"/>
                <w:sz w:val="22"/>
                <w:szCs w:val="22"/>
                <w:lang w:eastAsia="lt-LT"/>
              </w:rPr>
            </w:pPr>
            <w:r w:rsidRPr="00F856A5">
              <w:rPr>
                <w:rFonts w:eastAsia="Times New Roman"/>
                <w:kern w:val="0"/>
                <w:sz w:val="22"/>
                <w:szCs w:val="22"/>
                <w:lang w:eastAsia="lt-LT"/>
              </w:rPr>
              <w:t>Įrengtas pandusas, lauko teras, dviračių takas, pagerintos sąlygos spec. poreikių vaikams ugdytis, judėti lauke.</w:t>
            </w:r>
          </w:p>
        </w:tc>
      </w:tr>
      <w:tr w:rsidR="00F856A5" w:rsidRPr="00F856A5" w:rsidTr="007961B3">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640724" w:rsidP="00F856A5">
            <w:pPr>
              <w:widowControl/>
              <w:autoSpaceDN w:val="0"/>
              <w:textAlignment w:val="baseline"/>
              <w:rPr>
                <w:rFonts w:eastAsia="Times New Roman"/>
                <w:kern w:val="0"/>
                <w:sz w:val="22"/>
                <w:szCs w:val="22"/>
                <w:lang w:eastAsia="lt-LT"/>
              </w:rPr>
            </w:pPr>
            <w:r>
              <w:rPr>
                <w:rFonts w:eastAsia="Times New Roman"/>
                <w:kern w:val="0"/>
                <w:sz w:val="22"/>
                <w:szCs w:val="22"/>
                <w:lang w:eastAsia="lt-LT"/>
              </w:rPr>
              <w:t>3.2. Konsultavau</w:t>
            </w:r>
            <w:r w:rsidR="00F856A5" w:rsidRPr="00F856A5">
              <w:rPr>
                <w:rFonts w:eastAsia="Times New Roman"/>
                <w:kern w:val="0"/>
                <w:sz w:val="22"/>
                <w:szCs w:val="22"/>
                <w:lang w:eastAsia="lt-LT"/>
              </w:rPr>
              <w:t xml:space="preserve"> kaip pradedančių vadovų </w:t>
            </w:r>
            <w:proofErr w:type="spellStart"/>
            <w:r w:rsidR="00F856A5" w:rsidRPr="00F856A5">
              <w:rPr>
                <w:rFonts w:eastAsia="Times New Roman"/>
                <w:kern w:val="0"/>
                <w:sz w:val="22"/>
                <w:szCs w:val="22"/>
                <w:lang w:eastAsia="lt-LT"/>
              </w:rPr>
              <w:t>mentorius</w:t>
            </w:r>
            <w:proofErr w:type="spellEnd"/>
            <w:r w:rsidR="00F856A5" w:rsidRPr="00F856A5">
              <w:rPr>
                <w:rFonts w:eastAsia="Times New Roman"/>
                <w:kern w:val="0"/>
                <w:sz w:val="22"/>
                <w:szCs w:val="22"/>
                <w:lang w:eastAsia="lt-LT"/>
              </w:rPr>
              <w:t>; strateginio plano rengimo, finansų valdymo bei m</w:t>
            </w:r>
            <w:r w:rsidR="007F7699">
              <w:rPr>
                <w:rFonts w:eastAsia="Times New Roman"/>
                <w:kern w:val="0"/>
                <w:sz w:val="22"/>
                <w:szCs w:val="22"/>
                <w:lang w:eastAsia="lt-LT"/>
              </w:rPr>
              <w:t>ikroklimato gerinimo klausimais. (5k)</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autoSpaceDN w:val="0"/>
              <w:textAlignment w:val="baseline"/>
              <w:rPr>
                <w:rFonts w:eastAsia="Times New Roman"/>
                <w:kern w:val="0"/>
                <w:sz w:val="22"/>
                <w:szCs w:val="22"/>
                <w:lang w:eastAsia="lt-LT"/>
              </w:rPr>
            </w:pPr>
            <w:r w:rsidRPr="00F856A5">
              <w:rPr>
                <w:rFonts w:eastAsia="Times New Roman"/>
                <w:kern w:val="0"/>
                <w:sz w:val="22"/>
                <w:szCs w:val="22"/>
                <w:lang w:eastAsia="lt-LT"/>
              </w:rPr>
              <w:t>Pasidalinau patirtimi, patobulinau komunikavimo, bendradarbiavimo kompetenciją.</w:t>
            </w:r>
          </w:p>
        </w:tc>
      </w:tr>
      <w:tr w:rsidR="00F856A5" w:rsidRPr="00F856A5" w:rsidTr="007961B3">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autoSpaceDN w:val="0"/>
              <w:textAlignment w:val="baseline"/>
              <w:rPr>
                <w:rFonts w:eastAsia="Times New Roman"/>
                <w:kern w:val="0"/>
                <w:sz w:val="22"/>
                <w:szCs w:val="22"/>
                <w:lang w:eastAsia="lt-LT"/>
              </w:rPr>
            </w:pPr>
            <w:r w:rsidRPr="00F856A5">
              <w:rPr>
                <w:rFonts w:eastAsia="Times New Roman"/>
                <w:kern w:val="0"/>
                <w:sz w:val="22"/>
                <w:szCs w:val="22"/>
                <w:lang w:eastAsia="lt-LT"/>
              </w:rPr>
              <w:t>3.3.Parengta išsami darželio 2015-2020m.  ataskaita, pateikta aplinkosauginiams apdovanojimams „Gamtos herojai“ 2020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autoSpaceDN w:val="0"/>
              <w:textAlignment w:val="baseline"/>
              <w:rPr>
                <w:rFonts w:eastAsia="Times New Roman"/>
                <w:kern w:val="0"/>
                <w:sz w:val="22"/>
                <w:szCs w:val="22"/>
                <w:lang w:eastAsia="lt-LT"/>
              </w:rPr>
            </w:pPr>
            <w:r w:rsidRPr="00F856A5">
              <w:rPr>
                <w:rFonts w:eastAsia="Times New Roman"/>
                <w:kern w:val="0"/>
                <w:sz w:val="22"/>
                <w:szCs w:val="22"/>
                <w:lang w:eastAsia="lt-LT"/>
              </w:rPr>
              <w:t>Laimėtas „Gamtos herojų“ apdovanojimas, prizai, dovanos. Ataskaita patalpinta:</w:t>
            </w:r>
          </w:p>
          <w:p w:rsidR="00F856A5" w:rsidRPr="00F856A5" w:rsidRDefault="00F856A5" w:rsidP="00F856A5">
            <w:pPr>
              <w:widowControl/>
              <w:autoSpaceDN w:val="0"/>
              <w:textAlignment w:val="baseline"/>
              <w:rPr>
                <w:rFonts w:eastAsia="Times New Roman"/>
                <w:kern w:val="0"/>
                <w:sz w:val="22"/>
                <w:szCs w:val="22"/>
                <w:lang w:eastAsia="lt-LT"/>
              </w:rPr>
            </w:pPr>
            <w:r w:rsidRPr="00F856A5">
              <w:rPr>
                <w:rFonts w:eastAsia="Times New Roman"/>
                <w:kern w:val="0"/>
                <w:sz w:val="22"/>
                <w:szCs w:val="22"/>
                <w:lang w:eastAsia="lt-LT"/>
              </w:rPr>
              <w:t>www.coliuke.vilnius.lm.lt</w:t>
            </w:r>
          </w:p>
        </w:tc>
      </w:tr>
      <w:tr w:rsidR="00F856A5" w:rsidRPr="00F856A5" w:rsidTr="007961B3">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autoSpaceDN w:val="0"/>
              <w:textAlignment w:val="baseline"/>
              <w:rPr>
                <w:rFonts w:eastAsia="Times New Roman"/>
                <w:kern w:val="0"/>
                <w:sz w:val="22"/>
                <w:szCs w:val="22"/>
                <w:lang w:eastAsia="lt-LT"/>
              </w:rPr>
            </w:pPr>
            <w:r w:rsidRPr="00F856A5">
              <w:rPr>
                <w:rFonts w:eastAsia="Times New Roman"/>
                <w:kern w:val="0"/>
                <w:sz w:val="22"/>
                <w:szCs w:val="22"/>
                <w:lang w:eastAsia="lt-LT"/>
              </w:rPr>
              <w:t>3.4. Inicijavau įstaigos dalyvavimą  Vilniaus m. savivaldybės konkurse „Žalioji miesto aplinka – aplinkosauginio švietimo erdvė“</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autoSpaceDN w:val="0"/>
              <w:textAlignment w:val="baseline"/>
              <w:rPr>
                <w:rFonts w:eastAsia="Times New Roman"/>
                <w:kern w:val="0"/>
                <w:sz w:val="22"/>
                <w:szCs w:val="22"/>
                <w:lang w:eastAsia="lt-LT"/>
              </w:rPr>
            </w:pPr>
            <w:r w:rsidRPr="00F856A5">
              <w:rPr>
                <w:rFonts w:eastAsia="Times New Roman"/>
                <w:kern w:val="0"/>
                <w:sz w:val="22"/>
                <w:szCs w:val="22"/>
                <w:lang w:eastAsia="lt-LT"/>
              </w:rPr>
              <w:t>Darželis laimėjo III –</w:t>
            </w:r>
            <w:proofErr w:type="spellStart"/>
            <w:r w:rsidRPr="00F856A5">
              <w:rPr>
                <w:rFonts w:eastAsia="Times New Roman"/>
                <w:kern w:val="0"/>
                <w:sz w:val="22"/>
                <w:szCs w:val="22"/>
                <w:lang w:eastAsia="lt-LT"/>
              </w:rPr>
              <w:t>ią</w:t>
            </w:r>
            <w:proofErr w:type="spellEnd"/>
            <w:r w:rsidRPr="00F856A5">
              <w:rPr>
                <w:rFonts w:eastAsia="Times New Roman"/>
                <w:kern w:val="0"/>
                <w:sz w:val="22"/>
                <w:szCs w:val="22"/>
                <w:lang w:eastAsia="lt-LT"/>
              </w:rPr>
              <w:t xml:space="preserve"> vietą, apdovanotas vertingu prizu (teleskopu), prietaisais gamtos stebėjimui.</w:t>
            </w:r>
          </w:p>
        </w:tc>
      </w:tr>
      <w:tr w:rsidR="00F856A5" w:rsidRPr="00F856A5" w:rsidTr="007961B3">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autoSpaceDN w:val="0"/>
              <w:textAlignment w:val="baseline"/>
              <w:rPr>
                <w:rFonts w:eastAsia="Times New Roman"/>
                <w:kern w:val="0"/>
                <w:sz w:val="22"/>
                <w:szCs w:val="22"/>
                <w:lang w:eastAsia="lt-LT"/>
              </w:rPr>
            </w:pPr>
            <w:r w:rsidRPr="00F856A5">
              <w:rPr>
                <w:rFonts w:eastAsia="Times New Roman"/>
                <w:kern w:val="0"/>
                <w:sz w:val="22"/>
                <w:szCs w:val="22"/>
                <w:lang w:eastAsia="lt-LT"/>
              </w:rPr>
              <w:t xml:space="preserve">3.5. Dalyvavau „ </w:t>
            </w:r>
            <w:proofErr w:type="spellStart"/>
            <w:r w:rsidRPr="00F856A5">
              <w:rPr>
                <w:rFonts w:eastAsia="Times New Roman"/>
                <w:kern w:val="0"/>
                <w:sz w:val="22"/>
                <w:szCs w:val="22"/>
                <w:lang w:eastAsia="lt-LT"/>
              </w:rPr>
              <w:t>Info</w:t>
            </w:r>
            <w:proofErr w:type="spellEnd"/>
            <w:r w:rsidRPr="00F856A5">
              <w:rPr>
                <w:rFonts w:eastAsia="Times New Roman"/>
                <w:kern w:val="0"/>
                <w:sz w:val="22"/>
                <w:szCs w:val="22"/>
                <w:lang w:eastAsia="lt-LT"/>
              </w:rPr>
              <w:t xml:space="preserve"> diena“ tiesioginėje laidoje, </w:t>
            </w:r>
            <w:proofErr w:type="spellStart"/>
            <w:r w:rsidRPr="00F856A5">
              <w:rPr>
                <w:rFonts w:eastAsia="Times New Roman"/>
                <w:kern w:val="0"/>
                <w:sz w:val="22"/>
                <w:szCs w:val="22"/>
                <w:lang w:eastAsia="lt-LT"/>
              </w:rPr>
              <w:t>Covid</w:t>
            </w:r>
            <w:proofErr w:type="spellEnd"/>
            <w:r w:rsidRPr="00F856A5">
              <w:rPr>
                <w:rFonts w:eastAsia="Times New Roman"/>
                <w:kern w:val="0"/>
                <w:sz w:val="22"/>
                <w:szCs w:val="22"/>
                <w:lang w:eastAsia="lt-LT"/>
              </w:rPr>
              <w:t xml:space="preserve"> 19 pandemijos valdymo darželiuose klausimais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autoSpaceDN w:val="0"/>
              <w:textAlignment w:val="baseline"/>
              <w:rPr>
                <w:rFonts w:eastAsia="Times New Roman"/>
                <w:kern w:val="0"/>
                <w:sz w:val="22"/>
                <w:szCs w:val="22"/>
                <w:lang w:eastAsia="lt-LT"/>
              </w:rPr>
            </w:pPr>
            <w:r w:rsidRPr="00F856A5">
              <w:rPr>
                <w:rFonts w:eastAsia="Times New Roman"/>
                <w:kern w:val="0"/>
                <w:sz w:val="22"/>
                <w:szCs w:val="22"/>
                <w:lang w:eastAsia="lt-LT"/>
              </w:rPr>
              <w:t>Pasidalinau patirtimi, atstovavau Vilniaus miesto ikimokyklines įstaigas.</w:t>
            </w:r>
          </w:p>
        </w:tc>
      </w:tr>
    </w:tbl>
    <w:p w:rsidR="00F856A5" w:rsidRPr="00F856A5" w:rsidRDefault="00F856A5" w:rsidP="00F856A5">
      <w:pPr>
        <w:widowControl/>
        <w:autoSpaceDN w:val="0"/>
        <w:textAlignment w:val="baseline"/>
        <w:rPr>
          <w:rFonts w:eastAsia="Times New Roman"/>
          <w:kern w:val="0"/>
          <w:szCs w:val="20"/>
        </w:rPr>
      </w:pPr>
    </w:p>
    <w:p w:rsidR="00F856A5" w:rsidRPr="00F856A5" w:rsidRDefault="00F856A5" w:rsidP="00F856A5">
      <w:pPr>
        <w:widowControl/>
        <w:tabs>
          <w:tab w:val="left" w:pos="284"/>
        </w:tabs>
        <w:autoSpaceDN w:val="0"/>
        <w:textAlignment w:val="baseline"/>
        <w:rPr>
          <w:rFonts w:eastAsia="Times New Roman"/>
          <w:b/>
          <w:kern w:val="0"/>
          <w:lang w:eastAsia="lt-LT"/>
        </w:rPr>
      </w:pPr>
      <w:r w:rsidRPr="00F856A5">
        <w:rPr>
          <w:rFonts w:eastAsia="Times New Roman"/>
          <w:b/>
          <w:kern w:val="0"/>
          <w:lang w:eastAsia="lt-LT"/>
        </w:rPr>
        <w:t xml:space="preserve">4. Pakoreguotos praėjusių metų veiklos užduotys (jei tokių buvo) ir rezultatai </w:t>
      </w:r>
    </w:p>
    <w:tbl>
      <w:tblPr>
        <w:tblW w:w="9385" w:type="dxa"/>
        <w:tblInd w:w="108" w:type="dxa"/>
        <w:tblLayout w:type="fixed"/>
        <w:tblCellMar>
          <w:left w:w="10" w:type="dxa"/>
          <w:right w:w="10" w:type="dxa"/>
        </w:tblCellMar>
        <w:tblLook w:val="04A0" w:firstRow="1" w:lastRow="0" w:firstColumn="1" w:lastColumn="0" w:noHBand="0" w:noVBand="1"/>
      </w:tblPr>
      <w:tblGrid>
        <w:gridCol w:w="2268"/>
        <w:gridCol w:w="2127"/>
        <w:gridCol w:w="3005"/>
        <w:gridCol w:w="1985"/>
      </w:tblGrid>
      <w:tr w:rsidR="00F856A5" w:rsidRPr="00F856A5" w:rsidTr="007961B3">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jc w:val="center"/>
              <w:textAlignment w:val="baseline"/>
              <w:rPr>
                <w:rFonts w:eastAsia="Times New Roman"/>
                <w:kern w:val="0"/>
                <w:sz w:val="22"/>
                <w:szCs w:val="22"/>
                <w:lang w:eastAsia="lt-LT"/>
              </w:rPr>
            </w:pPr>
            <w:r w:rsidRPr="00F856A5">
              <w:rPr>
                <w:rFonts w:eastAsia="Times New Roman"/>
                <w:kern w:val="0"/>
                <w:sz w:val="22"/>
                <w:szCs w:val="22"/>
                <w:lang w:eastAsia="lt-LT"/>
              </w:rPr>
              <w:t>Užduotys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jc w:val="center"/>
              <w:textAlignment w:val="baseline"/>
              <w:rPr>
                <w:rFonts w:eastAsia="Times New Roman"/>
                <w:kern w:val="0"/>
                <w:sz w:val="22"/>
                <w:szCs w:val="22"/>
                <w:lang w:eastAsia="lt-LT"/>
              </w:rPr>
            </w:pPr>
            <w:r w:rsidRPr="00F856A5">
              <w:rPr>
                <w:rFonts w:eastAsia="Times New Roman"/>
                <w:kern w:val="0"/>
                <w:sz w:val="22"/>
                <w:szCs w:val="22"/>
                <w:lang w:eastAsia="lt-LT"/>
              </w:rPr>
              <w:t>Siektini rezultatai</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jc w:val="center"/>
              <w:textAlignment w:val="baseline"/>
              <w:rPr>
                <w:rFonts w:eastAsia="Times New Roman"/>
                <w:kern w:val="0"/>
                <w:szCs w:val="20"/>
              </w:rPr>
            </w:pPr>
            <w:r w:rsidRPr="00F856A5">
              <w:rPr>
                <w:rFonts w:eastAsia="Times New Roman"/>
                <w:kern w:val="0"/>
                <w:sz w:val="22"/>
                <w:szCs w:val="22"/>
                <w:lang w:eastAsia="lt-LT"/>
              </w:rPr>
              <w:t>Rezultatų vertinimo rodikliai</w:t>
            </w:r>
            <w:r w:rsidRPr="00F856A5">
              <w:rPr>
                <w:rFonts w:eastAsia="Times New Roman"/>
                <w:kern w:val="0"/>
                <w:lang w:eastAsia="lt-LT"/>
              </w:rPr>
              <w:t xml:space="preserve"> </w:t>
            </w:r>
            <w:r w:rsidRPr="00F856A5">
              <w:rPr>
                <w:rFonts w:eastAsia="Times New Roman"/>
                <w:kern w:val="0"/>
                <w:sz w:val="20"/>
                <w:szCs w:val="20"/>
                <w:lang w:eastAsia="lt-LT"/>
              </w:rPr>
              <w:t>(kuriais vadovaujantis vertinama, ar nustatytos užduotys įvykdytos)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jc w:val="center"/>
              <w:textAlignment w:val="baseline"/>
              <w:rPr>
                <w:rFonts w:eastAsia="Times New Roman"/>
                <w:kern w:val="0"/>
                <w:sz w:val="22"/>
                <w:szCs w:val="22"/>
                <w:lang w:eastAsia="lt-LT"/>
              </w:rPr>
            </w:pPr>
            <w:r w:rsidRPr="00F856A5">
              <w:rPr>
                <w:rFonts w:eastAsia="Times New Roman"/>
                <w:kern w:val="0"/>
                <w:sz w:val="22"/>
                <w:szCs w:val="22"/>
                <w:lang w:eastAsia="lt-LT"/>
              </w:rPr>
              <w:t>Pasiekti rezultatai ir jų rodikliai</w:t>
            </w:r>
          </w:p>
        </w:tc>
      </w:tr>
      <w:tr w:rsidR="00F856A5" w:rsidRPr="00F856A5" w:rsidTr="007961B3">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r w:rsidRPr="00F856A5">
              <w:rPr>
                <w:rFonts w:eastAsia="Times New Roman"/>
                <w:kern w:val="0"/>
                <w:lang w:eastAsia="lt-LT"/>
              </w:rPr>
              <w:t>4.1.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p>
        </w:tc>
      </w:tr>
      <w:tr w:rsidR="00F856A5" w:rsidRPr="00F856A5" w:rsidTr="007961B3">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r w:rsidRPr="00F856A5">
              <w:rPr>
                <w:rFonts w:eastAsia="Times New Roman"/>
                <w:kern w:val="0"/>
                <w:lang w:eastAsia="lt-LT"/>
              </w:rPr>
              <w:t>4.2.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p>
        </w:tc>
      </w:tr>
      <w:tr w:rsidR="00F856A5" w:rsidRPr="00F856A5" w:rsidTr="007961B3">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r w:rsidRPr="00F856A5">
              <w:rPr>
                <w:rFonts w:eastAsia="Times New Roman"/>
                <w:kern w:val="0"/>
                <w:lang w:eastAsia="lt-LT"/>
              </w:rPr>
              <w:t>4.3.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p>
        </w:tc>
      </w:tr>
      <w:tr w:rsidR="00F856A5" w:rsidRPr="00F856A5" w:rsidTr="007961B3">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r w:rsidRPr="00F856A5">
              <w:rPr>
                <w:rFonts w:eastAsia="Times New Roman"/>
                <w:kern w:val="0"/>
                <w:lang w:eastAsia="lt-LT"/>
              </w:rPr>
              <w:t>4.4.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p>
        </w:tc>
      </w:tr>
      <w:tr w:rsidR="00F856A5" w:rsidRPr="00F856A5" w:rsidTr="007961B3">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r w:rsidRPr="00F856A5">
              <w:rPr>
                <w:rFonts w:eastAsia="Times New Roman"/>
                <w:kern w:val="0"/>
                <w:lang w:eastAsia="lt-LT"/>
              </w:rPr>
              <w:t>4.5.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lang w:eastAsia="lt-LT"/>
              </w:rPr>
            </w:pPr>
          </w:p>
        </w:tc>
      </w:tr>
    </w:tbl>
    <w:p w:rsidR="00F856A5" w:rsidRPr="00F856A5" w:rsidRDefault="00F856A5" w:rsidP="00F856A5">
      <w:pPr>
        <w:widowControl/>
        <w:autoSpaceDN w:val="0"/>
        <w:jc w:val="center"/>
        <w:textAlignment w:val="baseline"/>
        <w:rPr>
          <w:rFonts w:eastAsia="Times New Roman"/>
          <w:kern w:val="0"/>
          <w:sz w:val="22"/>
          <w:szCs w:val="22"/>
          <w:lang w:eastAsia="lt-LT"/>
        </w:rPr>
      </w:pPr>
    </w:p>
    <w:p w:rsidR="00F856A5" w:rsidRPr="00F856A5" w:rsidRDefault="00F856A5" w:rsidP="00F856A5">
      <w:pPr>
        <w:widowControl/>
        <w:autoSpaceDN w:val="0"/>
        <w:jc w:val="center"/>
        <w:textAlignment w:val="baseline"/>
        <w:rPr>
          <w:rFonts w:eastAsia="Times New Roman"/>
          <w:b/>
          <w:kern w:val="0"/>
          <w:szCs w:val="20"/>
        </w:rPr>
      </w:pPr>
      <w:r w:rsidRPr="00F856A5">
        <w:rPr>
          <w:rFonts w:eastAsia="Times New Roman"/>
          <w:b/>
          <w:kern w:val="0"/>
          <w:szCs w:val="20"/>
        </w:rPr>
        <w:t>III SKYRIUS</w:t>
      </w:r>
    </w:p>
    <w:p w:rsidR="00F856A5" w:rsidRPr="00F856A5" w:rsidRDefault="00F856A5" w:rsidP="00F856A5">
      <w:pPr>
        <w:widowControl/>
        <w:autoSpaceDN w:val="0"/>
        <w:jc w:val="center"/>
        <w:textAlignment w:val="baseline"/>
        <w:rPr>
          <w:rFonts w:eastAsia="Times New Roman"/>
          <w:b/>
          <w:kern w:val="0"/>
          <w:szCs w:val="20"/>
        </w:rPr>
      </w:pPr>
      <w:r w:rsidRPr="00F856A5">
        <w:rPr>
          <w:rFonts w:eastAsia="Times New Roman"/>
          <w:b/>
          <w:kern w:val="0"/>
          <w:szCs w:val="20"/>
        </w:rPr>
        <w:t>GEBĖJIMŲ ATLIKTI PAREIGYBĖS APRAŠYME NUSTATYTAS FUNKCIJAS VERTINIMAS</w:t>
      </w:r>
    </w:p>
    <w:p w:rsidR="00F856A5" w:rsidRPr="00F856A5" w:rsidRDefault="00F856A5" w:rsidP="00F856A5">
      <w:pPr>
        <w:widowControl/>
        <w:autoSpaceDN w:val="0"/>
        <w:jc w:val="center"/>
        <w:textAlignment w:val="baseline"/>
        <w:rPr>
          <w:rFonts w:eastAsia="Times New Roman"/>
          <w:kern w:val="0"/>
          <w:sz w:val="22"/>
          <w:szCs w:val="22"/>
        </w:rPr>
      </w:pPr>
    </w:p>
    <w:p w:rsidR="00F856A5" w:rsidRPr="00F856A5" w:rsidRDefault="00F856A5" w:rsidP="00F856A5">
      <w:pPr>
        <w:widowControl/>
        <w:autoSpaceDN w:val="0"/>
        <w:textAlignment w:val="baseline"/>
        <w:rPr>
          <w:rFonts w:eastAsia="Times New Roman"/>
          <w:b/>
          <w:kern w:val="0"/>
          <w:szCs w:val="20"/>
        </w:rPr>
      </w:pPr>
      <w:r w:rsidRPr="00F856A5">
        <w:rPr>
          <w:rFonts w:eastAsia="Times New Roman"/>
          <w:b/>
          <w:kern w:val="0"/>
          <w:szCs w:val="20"/>
        </w:rPr>
        <w:t>5. Gebėjimų atlikti pareigybės aprašyme nustatytas funkcijas vertinimas</w:t>
      </w:r>
    </w:p>
    <w:p w:rsidR="00F856A5" w:rsidRPr="00F856A5" w:rsidRDefault="00F856A5" w:rsidP="00F856A5">
      <w:pPr>
        <w:widowControl/>
        <w:tabs>
          <w:tab w:val="left" w:pos="284"/>
        </w:tabs>
        <w:autoSpaceDN w:val="0"/>
        <w:jc w:val="both"/>
        <w:textAlignment w:val="baseline"/>
        <w:rPr>
          <w:rFonts w:eastAsia="Times New Roman"/>
          <w:kern w:val="0"/>
          <w:sz w:val="20"/>
          <w:szCs w:val="20"/>
          <w:lang w:eastAsia="lt-LT"/>
        </w:rPr>
      </w:pPr>
      <w:r w:rsidRPr="00F856A5">
        <w:rPr>
          <w:rFonts w:eastAsia="Times New Roman"/>
          <w:kern w:val="0"/>
          <w:sz w:val="20"/>
          <w:szCs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F856A5" w:rsidRPr="00F856A5" w:rsidTr="007961B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56A5" w:rsidRPr="00F856A5" w:rsidRDefault="00F856A5" w:rsidP="00F856A5">
            <w:pPr>
              <w:widowControl/>
              <w:autoSpaceDN w:val="0"/>
              <w:jc w:val="center"/>
              <w:textAlignment w:val="baseline"/>
              <w:rPr>
                <w:rFonts w:eastAsia="Times New Roman"/>
                <w:kern w:val="0"/>
                <w:sz w:val="22"/>
                <w:szCs w:val="22"/>
              </w:rPr>
            </w:pPr>
            <w:r w:rsidRPr="00F856A5">
              <w:rPr>
                <w:rFonts w:eastAsia="Times New Roman"/>
                <w:kern w:val="0"/>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56A5" w:rsidRPr="00F856A5" w:rsidRDefault="00F856A5" w:rsidP="00F856A5">
            <w:pPr>
              <w:widowControl/>
              <w:autoSpaceDN w:val="0"/>
              <w:jc w:val="center"/>
              <w:textAlignment w:val="baseline"/>
              <w:rPr>
                <w:rFonts w:eastAsia="Times New Roman"/>
                <w:kern w:val="0"/>
                <w:sz w:val="22"/>
                <w:szCs w:val="22"/>
              </w:rPr>
            </w:pPr>
            <w:r w:rsidRPr="00F856A5">
              <w:rPr>
                <w:rFonts w:eastAsia="Times New Roman"/>
                <w:kern w:val="0"/>
                <w:sz w:val="22"/>
                <w:szCs w:val="22"/>
              </w:rPr>
              <w:t>Pažymimas atitinkamas langelis:</w:t>
            </w:r>
          </w:p>
          <w:p w:rsidR="00F856A5" w:rsidRPr="00F856A5" w:rsidRDefault="00F856A5" w:rsidP="00F856A5">
            <w:pPr>
              <w:widowControl/>
              <w:autoSpaceDN w:val="0"/>
              <w:jc w:val="center"/>
              <w:textAlignment w:val="baseline"/>
              <w:rPr>
                <w:rFonts w:eastAsia="Times New Roman"/>
                <w:kern w:val="0"/>
                <w:szCs w:val="20"/>
              </w:rPr>
            </w:pPr>
            <w:r w:rsidRPr="00F856A5">
              <w:rPr>
                <w:rFonts w:eastAsia="Times New Roman"/>
                <w:kern w:val="0"/>
                <w:sz w:val="22"/>
                <w:szCs w:val="22"/>
              </w:rPr>
              <w:t>1 – nepatenkinamai;</w:t>
            </w:r>
          </w:p>
          <w:p w:rsidR="00F856A5" w:rsidRPr="00F856A5" w:rsidRDefault="00F856A5" w:rsidP="00F856A5">
            <w:pPr>
              <w:widowControl/>
              <w:autoSpaceDN w:val="0"/>
              <w:jc w:val="center"/>
              <w:textAlignment w:val="baseline"/>
              <w:rPr>
                <w:rFonts w:eastAsia="Times New Roman"/>
                <w:kern w:val="0"/>
                <w:sz w:val="22"/>
                <w:szCs w:val="22"/>
              </w:rPr>
            </w:pPr>
            <w:r w:rsidRPr="00F856A5">
              <w:rPr>
                <w:rFonts w:eastAsia="Times New Roman"/>
                <w:kern w:val="0"/>
                <w:sz w:val="22"/>
                <w:szCs w:val="22"/>
              </w:rPr>
              <w:t>2 – patenkinamai;</w:t>
            </w:r>
          </w:p>
          <w:p w:rsidR="00F856A5" w:rsidRPr="00F856A5" w:rsidRDefault="00F856A5" w:rsidP="00F856A5">
            <w:pPr>
              <w:widowControl/>
              <w:autoSpaceDN w:val="0"/>
              <w:jc w:val="center"/>
              <w:textAlignment w:val="baseline"/>
              <w:rPr>
                <w:rFonts w:eastAsia="Times New Roman"/>
                <w:kern w:val="0"/>
                <w:szCs w:val="20"/>
              </w:rPr>
            </w:pPr>
            <w:r w:rsidRPr="00F856A5">
              <w:rPr>
                <w:rFonts w:eastAsia="Times New Roman"/>
                <w:kern w:val="0"/>
                <w:sz w:val="22"/>
                <w:szCs w:val="22"/>
              </w:rPr>
              <w:t>3 – gerai;</w:t>
            </w:r>
          </w:p>
          <w:p w:rsidR="00F856A5" w:rsidRPr="00F856A5" w:rsidRDefault="00F856A5" w:rsidP="00F856A5">
            <w:pPr>
              <w:widowControl/>
              <w:autoSpaceDN w:val="0"/>
              <w:jc w:val="center"/>
              <w:textAlignment w:val="baseline"/>
              <w:rPr>
                <w:rFonts w:eastAsia="Times New Roman"/>
                <w:kern w:val="0"/>
                <w:sz w:val="22"/>
                <w:szCs w:val="22"/>
              </w:rPr>
            </w:pPr>
            <w:r w:rsidRPr="00F856A5">
              <w:rPr>
                <w:rFonts w:eastAsia="Times New Roman"/>
                <w:kern w:val="0"/>
                <w:sz w:val="22"/>
                <w:szCs w:val="22"/>
              </w:rPr>
              <w:t>4 – labai gerai</w:t>
            </w:r>
          </w:p>
        </w:tc>
      </w:tr>
      <w:tr w:rsidR="00F856A5" w:rsidRPr="00F856A5" w:rsidTr="007961B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56A5" w:rsidRPr="00F856A5" w:rsidRDefault="00F856A5" w:rsidP="00F856A5">
            <w:pPr>
              <w:widowControl/>
              <w:autoSpaceDN w:val="0"/>
              <w:jc w:val="both"/>
              <w:textAlignment w:val="baseline"/>
              <w:rPr>
                <w:rFonts w:eastAsia="Times New Roman"/>
                <w:kern w:val="0"/>
                <w:szCs w:val="20"/>
              </w:rPr>
            </w:pPr>
            <w:r w:rsidRPr="00F856A5">
              <w:rPr>
                <w:rFonts w:eastAsia="Times New Roman"/>
                <w:kern w:val="0"/>
                <w:sz w:val="22"/>
                <w:szCs w:val="22"/>
              </w:rPr>
              <w:t>5.1. Informacijos ir situacijos valdymas atliekant funkcijas</w:t>
            </w:r>
            <w:r w:rsidRPr="00F856A5">
              <w:rPr>
                <w:rFonts w:eastAsia="Times New Roman"/>
                <w:b/>
                <w:kern w:val="0"/>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56A5" w:rsidRPr="00F856A5" w:rsidRDefault="00F856A5" w:rsidP="00F856A5">
            <w:pPr>
              <w:widowControl/>
              <w:autoSpaceDN w:val="0"/>
              <w:textAlignment w:val="baseline"/>
              <w:rPr>
                <w:rFonts w:eastAsia="Times New Roman"/>
                <w:kern w:val="0"/>
                <w:sz w:val="22"/>
                <w:szCs w:val="22"/>
              </w:rPr>
            </w:pPr>
            <w:r w:rsidRPr="00F856A5">
              <w:rPr>
                <w:rFonts w:eastAsia="Times New Roman"/>
                <w:kern w:val="0"/>
                <w:sz w:val="22"/>
                <w:szCs w:val="22"/>
              </w:rPr>
              <w:t>1□      2□       3□       4□</w:t>
            </w:r>
          </w:p>
        </w:tc>
      </w:tr>
      <w:tr w:rsidR="00F856A5" w:rsidRPr="00F856A5" w:rsidTr="007961B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56A5" w:rsidRPr="00F856A5" w:rsidRDefault="00F856A5" w:rsidP="00F856A5">
            <w:pPr>
              <w:widowControl/>
              <w:autoSpaceDN w:val="0"/>
              <w:jc w:val="both"/>
              <w:textAlignment w:val="baseline"/>
              <w:rPr>
                <w:rFonts w:eastAsia="Times New Roman"/>
                <w:kern w:val="0"/>
                <w:szCs w:val="20"/>
              </w:rPr>
            </w:pPr>
            <w:r w:rsidRPr="00F856A5">
              <w:rPr>
                <w:rFonts w:eastAsia="Times New Roman"/>
                <w:kern w:val="0"/>
                <w:sz w:val="22"/>
                <w:szCs w:val="22"/>
              </w:rPr>
              <w:t>5.2. Išteklių (žmogiškųjų, laiko ir materialinių) paskirstymas</w:t>
            </w:r>
            <w:r w:rsidRPr="00F856A5">
              <w:rPr>
                <w:rFonts w:eastAsia="Times New Roman"/>
                <w:b/>
                <w:kern w:val="0"/>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56A5" w:rsidRPr="00F856A5" w:rsidRDefault="00F856A5" w:rsidP="00F856A5">
            <w:pPr>
              <w:widowControl/>
              <w:tabs>
                <w:tab w:val="left" w:pos="690"/>
              </w:tabs>
              <w:autoSpaceDN w:val="0"/>
              <w:ind w:hanging="19"/>
              <w:textAlignment w:val="baseline"/>
              <w:rPr>
                <w:rFonts w:eastAsia="Times New Roman"/>
                <w:kern w:val="0"/>
                <w:sz w:val="22"/>
                <w:szCs w:val="22"/>
              </w:rPr>
            </w:pPr>
            <w:r w:rsidRPr="00F856A5">
              <w:rPr>
                <w:rFonts w:eastAsia="Times New Roman"/>
                <w:kern w:val="0"/>
                <w:sz w:val="22"/>
                <w:szCs w:val="22"/>
              </w:rPr>
              <w:t>1□      2□       3□       4□</w:t>
            </w:r>
          </w:p>
        </w:tc>
      </w:tr>
      <w:tr w:rsidR="00F856A5" w:rsidRPr="00F856A5" w:rsidTr="007961B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56A5" w:rsidRPr="00F856A5" w:rsidRDefault="00F856A5" w:rsidP="00F856A5">
            <w:pPr>
              <w:widowControl/>
              <w:autoSpaceDN w:val="0"/>
              <w:jc w:val="both"/>
              <w:textAlignment w:val="baseline"/>
              <w:rPr>
                <w:rFonts w:eastAsia="Times New Roman"/>
                <w:kern w:val="0"/>
                <w:szCs w:val="20"/>
              </w:rPr>
            </w:pPr>
            <w:r w:rsidRPr="00F856A5">
              <w:rPr>
                <w:rFonts w:eastAsia="Times New Roman"/>
                <w:kern w:val="0"/>
                <w:sz w:val="22"/>
                <w:szCs w:val="22"/>
              </w:rPr>
              <w:lastRenderedPageBreak/>
              <w:t>5.3. Lyderystės ir vadovavimo efektyvumas</w:t>
            </w:r>
            <w:r w:rsidRPr="00F856A5">
              <w:rPr>
                <w:rFonts w:eastAsia="Times New Roman"/>
                <w:b/>
                <w:kern w:val="0"/>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56A5" w:rsidRPr="00F856A5" w:rsidRDefault="00F856A5" w:rsidP="00F856A5">
            <w:pPr>
              <w:widowControl/>
              <w:autoSpaceDN w:val="0"/>
              <w:textAlignment w:val="baseline"/>
              <w:rPr>
                <w:rFonts w:eastAsia="Times New Roman"/>
                <w:kern w:val="0"/>
                <w:sz w:val="22"/>
                <w:szCs w:val="22"/>
              </w:rPr>
            </w:pPr>
            <w:r w:rsidRPr="00F856A5">
              <w:rPr>
                <w:rFonts w:eastAsia="Times New Roman"/>
                <w:kern w:val="0"/>
                <w:sz w:val="22"/>
                <w:szCs w:val="22"/>
              </w:rPr>
              <w:t>1□      2□       3□       4□</w:t>
            </w:r>
          </w:p>
        </w:tc>
      </w:tr>
      <w:tr w:rsidR="00F856A5" w:rsidRPr="00F856A5" w:rsidTr="007961B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56A5" w:rsidRPr="00F856A5" w:rsidRDefault="00F856A5" w:rsidP="00F856A5">
            <w:pPr>
              <w:widowControl/>
              <w:autoSpaceDN w:val="0"/>
              <w:jc w:val="both"/>
              <w:textAlignment w:val="baseline"/>
              <w:rPr>
                <w:rFonts w:eastAsia="Times New Roman"/>
                <w:kern w:val="0"/>
                <w:szCs w:val="20"/>
              </w:rPr>
            </w:pPr>
            <w:r w:rsidRPr="00F856A5">
              <w:rPr>
                <w:rFonts w:eastAsia="Times New Roman"/>
                <w:kern w:val="0"/>
                <w:sz w:val="22"/>
                <w:szCs w:val="22"/>
              </w:rPr>
              <w:t>5.4. Ž</w:t>
            </w:r>
            <w:r w:rsidRPr="00F856A5">
              <w:rPr>
                <w:rFonts w:eastAsia="Times New Roman"/>
                <w:color w:val="000000"/>
                <w:kern w:val="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56A5" w:rsidRPr="00F856A5" w:rsidRDefault="00F856A5" w:rsidP="00F856A5">
            <w:pPr>
              <w:widowControl/>
              <w:autoSpaceDN w:val="0"/>
              <w:textAlignment w:val="baseline"/>
              <w:rPr>
                <w:rFonts w:eastAsia="Times New Roman"/>
                <w:kern w:val="0"/>
                <w:sz w:val="22"/>
                <w:szCs w:val="22"/>
              </w:rPr>
            </w:pPr>
            <w:r w:rsidRPr="00F856A5">
              <w:rPr>
                <w:rFonts w:eastAsia="Times New Roman"/>
                <w:kern w:val="0"/>
                <w:sz w:val="22"/>
                <w:szCs w:val="22"/>
              </w:rPr>
              <w:t>1□      2□       3□       4□</w:t>
            </w:r>
          </w:p>
        </w:tc>
      </w:tr>
      <w:tr w:rsidR="00F856A5" w:rsidRPr="00F856A5" w:rsidTr="007961B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56A5" w:rsidRPr="00F856A5" w:rsidRDefault="00F856A5" w:rsidP="00F856A5">
            <w:pPr>
              <w:widowControl/>
              <w:autoSpaceDN w:val="0"/>
              <w:textAlignment w:val="baseline"/>
              <w:rPr>
                <w:rFonts w:eastAsia="Times New Roman"/>
                <w:kern w:val="0"/>
                <w:sz w:val="22"/>
                <w:szCs w:val="22"/>
              </w:rPr>
            </w:pPr>
            <w:r w:rsidRPr="00F856A5">
              <w:rPr>
                <w:rFonts w:eastAsia="Times New Roman"/>
                <w:kern w:val="0"/>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56A5" w:rsidRPr="00F856A5" w:rsidRDefault="00F856A5" w:rsidP="00F856A5">
            <w:pPr>
              <w:widowControl/>
              <w:autoSpaceDN w:val="0"/>
              <w:textAlignment w:val="baseline"/>
              <w:rPr>
                <w:rFonts w:eastAsia="Times New Roman"/>
                <w:kern w:val="0"/>
                <w:sz w:val="22"/>
                <w:szCs w:val="22"/>
              </w:rPr>
            </w:pPr>
            <w:r w:rsidRPr="00F856A5">
              <w:rPr>
                <w:rFonts w:eastAsia="Times New Roman"/>
                <w:kern w:val="0"/>
                <w:sz w:val="22"/>
                <w:szCs w:val="22"/>
              </w:rPr>
              <w:t>1□      2□       3□       4□</w:t>
            </w:r>
          </w:p>
        </w:tc>
      </w:tr>
    </w:tbl>
    <w:p w:rsidR="00F856A5" w:rsidRPr="00F856A5" w:rsidRDefault="00F856A5" w:rsidP="00F856A5">
      <w:pPr>
        <w:widowControl/>
        <w:autoSpaceDN w:val="0"/>
        <w:jc w:val="center"/>
        <w:textAlignment w:val="baseline"/>
        <w:rPr>
          <w:rFonts w:eastAsia="Times New Roman"/>
          <w:kern w:val="0"/>
          <w:sz w:val="22"/>
          <w:szCs w:val="22"/>
          <w:lang w:eastAsia="lt-LT"/>
        </w:rPr>
      </w:pPr>
    </w:p>
    <w:p w:rsidR="00F856A5" w:rsidRPr="00F856A5" w:rsidRDefault="00F856A5" w:rsidP="00F856A5">
      <w:pPr>
        <w:widowControl/>
        <w:autoSpaceDN w:val="0"/>
        <w:jc w:val="center"/>
        <w:textAlignment w:val="baseline"/>
        <w:rPr>
          <w:rFonts w:eastAsia="Times New Roman"/>
          <w:b/>
          <w:kern w:val="0"/>
          <w:lang w:eastAsia="lt-LT"/>
        </w:rPr>
      </w:pPr>
      <w:r w:rsidRPr="00F856A5">
        <w:rPr>
          <w:rFonts w:eastAsia="Times New Roman"/>
          <w:b/>
          <w:kern w:val="0"/>
          <w:lang w:eastAsia="lt-LT"/>
        </w:rPr>
        <w:t>IV SKYRIUS</w:t>
      </w:r>
    </w:p>
    <w:p w:rsidR="00F856A5" w:rsidRPr="00F856A5" w:rsidRDefault="00F856A5" w:rsidP="00F856A5">
      <w:pPr>
        <w:widowControl/>
        <w:autoSpaceDN w:val="0"/>
        <w:jc w:val="center"/>
        <w:textAlignment w:val="baseline"/>
        <w:rPr>
          <w:rFonts w:eastAsia="Times New Roman"/>
          <w:b/>
          <w:kern w:val="0"/>
          <w:lang w:eastAsia="lt-LT"/>
        </w:rPr>
      </w:pPr>
      <w:r w:rsidRPr="00F856A5">
        <w:rPr>
          <w:rFonts w:eastAsia="Times New Roman"/>
          <w:b/>
          <w:kern w:val="0"/>
          <w:lang w:eastAsia="lt-LT"/>
        </w:rPr>
        <w:t>PASIEKTŲ REZULTATŲ VYKDANT UŽDUOTIS ĮSIVERTINIMAS IR KOMPETENCIJŲ TOBULINIMAS</w:t>
      </w:r>
    </w:p>
    <w:p w:rsidR="00F856A5" w:rsidRPr="00F856A5" w:rsidRDefault="00F856A5" w:rsidP="00F856A5">
      <w:pPr>
        <w:widowControl/>
        <w:autoSpaceDN w:val="0"/>
        <w:jc w:val="center"/>
        <w:textAlignment w:val="baseline"/>
        <w:rPr>
          <w:rFonts w:eastAsia="Times New Roman"/>
          <w:b/>
          <w:kern w:val="0"/>
          <w:sz w:val="22"/>
          <w:szCs w:val="22"/>
          <w:lang w:eastAsia="lt-LT"/>
        </w:rPr>
      </w:pPr>
    </w:p>
    <w:p w:rsidR="00F856A5" w:rsidRPr="00F856A5" w:rsidRDefault="00F856A5" w:rsidP="00F856A5">
      <w:pPr>
        <w:widowControl/>
        <w:autoSpaceDN w:val="0"/>
        <w:ind w:left="360" w:hanging="360"/>
        <w:textAlignment w:val="baseline"/>
        <w:rPr>
          <w:rFonts w:eastAsia="Times New Roman"/>
          <w:b/>
          <w:kern w:val="0"/>
          <w:lang w:eastAsia="lt-LT"/>
        </w:rPr>
      </w:pPr>
      <w:r w:rsidRPr="00F856A5">
        <w:rPr>
          <w:rFonts w:eastAsia="Times New Roman"/>
          <w:b/>
          <w:kern w:val="0"/>
          <w:lang w:eastAsia="lt-LT"/>
        </w:rPr>
        <w:t>6.</w:t>
      </w:r>
      <w:r w:rsidRPr="00F856A5">
        <w:rPr>
          <w:rFonts w:eastAsia="Times New Roman"/>
          <w:b/>
          <w:kern w:val="0"/>
          <w:lang w:eastAsia="lt-LT"/>
        </w:rPr>
        <w:tab/>
        <w:t>Pasiektų rezultatų vykdant užduotis įsivertinimas</w:t>
      </w:r>
    </w:p>
    <w:tbl>
      <w:tblPr>
        <w:tblW w:w="9498" w:type="dxa"/>
        <w:tblInd w:w="108" w:type="dxa"/>
        <w:tblCellMar>
          <w:left w:w="10" w:type="dxa"/>
          <w:right w:w="10" w:type="dxa"/>
        </w:tblCellMar>
        <w:tblLook w:val="04A0" w:firstRow="1" w:lastRow="0" w:firstColumn="1" w:lastColumn="0" w:noHBand="0" w:noVBand="1"/>
      </w:tblPr>
      <w:tblGrid>
        <w:gridCol w:w="7230"/>
        <w:gridCol w:w="2268"/>
      </w:tblGrid>
      <w:tr w:rsidR="00F856A5" w:rsidRPr="00F856A5" w:rsidTr="007961B3">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jc w:val="center"/>
              <w:textAlignment w:val="baseline"/>
              <w:rPr>
                <w:rFonts w:eastAsia="Times New Roman"/>
                <w:kern w:val="0"/>
                <w:sz w:val="22"/>
                <w:szCs w:val="22"/>
                <w:lang w:eastAsia="lt-LT"/>
              </w:rPr>
            </w:pPr>
            <w:r w:rsidRPr="00F856A5">
              <w:rPr>
                <w:rFonts w:eastAsia="Times New Roman"/>
                <w:kern w:val="0"/>
                <w:sz w:val="22"/>
                <w:szCs w:val="22"/>
                <w:lang w:eastAsia="lt-LT"/>
              </w:rPr>
              <w:t>Užduočių įvykdymo aprašymas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jc w:val="center"/>
              <w:textAlignment w:val="baseline"/>
              <w:rPr>
                <w:rFonts w:eastAsia="Times New Roman"/>
                <w:kern w:val="0"/>
                <w:sz w:val="22"/>
                <w:szCs w:val="22"/>
                <w:lang w:eastAsia="lt-LT"/>
              </w:rPr>
            </w:pPr>
            <w:r w:rsidRPr="00F856A5">
              <w:rPr>
                <w:rFonts w:eastAsia="Times New Roman"/>
                <w:kern w:val="0"/>
                <w:sz w:val="22"/>
                <w:szCs w:val="22"/>
                <w:lang w:eastAsia="lt-LT"/>
              </w:rPr>
              <w:t>Pažymimas atitinkamas langelis</w:t>
            </w:r>
          </w:p>
        </w:tc>
      </w:tr>
      <w:tr w:rsidR="00F856A5" w:rsidRPr="00F856A5" w:rsidTr="007961B3">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sz w:val="22"/>
                <w:szCs w:val="22"/>
                <w:lang w:eastAsia="lt-LT"/>
              </w:rPr>
            </w:pPr>
            <w:r w:rsidRPr="00F856A5">
              <w:rPr>
                <w:rFonts w:eastAsia="Times New Roman"/>
                <w:kern w:val="0"/>
                <w:sz w:val="22"/>
                <w:szCs w:val="22"/>
                <w:lang w:eastAsia="lt-LT"/>
              </w:rPr>
              <w:t>6.1. Visos užduotys įvykdytos ir viršijo kai kuriuos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ind w:right="340"/>
              <w:jc w:val="right"/>
              <w:textAlignment w:val="baseline"/>
              <w:rPr>
                <w:rFonts w:eastAsia="Times New Roman"/>
                <w:kern w:val="0"/>
                <w:szCs w:val="20"/>
              </w:rPr>
            </w:pPr>
            <w:r w:rsidRPr="00F856A5">
              <w:rPr>
                <w:rFonts w:eastAsia="Times New Roman"/>
                <w:kern w:val="0"/>
                <w:sz w:val="22"/>
                <w:szCs w:val="22"/>
                <w:lang w:eastAsia="lt-LT"/>
              </w:rPr>
              <w:t xml:space="preserve">Labai gerai </w:t>
            </w:r>
            <w:r w:rsidR="007F7699" w:rsidRPr="00F856A5">
              <w:rPr>
                <w:rFonts w:ascii="Segoe UI Symbol" w:eastAsia="MS Gothic" w:hAnsi="Segoe UI Symbol" w:cs="Segoe UI Symbol"/>
                <w:kern w:val="0"/>
                <w:sz w:val="22"/>
                <w:szCs w:val="22"/>
                <w:lang w:eastAsia="lt-LT"/>
              </w:rPr>
              <w:t>☐</w:t>
            </w:r>
          </w:p>
        </w:tc>
      </w:tr>
      <w:tr w:rsidR="00F856A5" w:rsidRPr="00F856A5" w:rsidTr="007961B3">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sz w:val="22"/>
                <w:szCs w:val="22"/>
                <w:lang w:eastAsia="lt-LT"/>
              </w:rPr>
            </w:pPr>
            <w:r w:rsidRPr="00F856A5">
              <w:rPr>
                <w:rFonts w:eastAsia="Times New Roman"/>
                <w:kern w:val="0"/>
                <w:sz w:val="22"/>
                <w:szCs w:val="22"/>
                <w:lang w:eastAsia="lt-LT"/>
              </w:rPr>
              <w:t>6.2. Užduotys iš esmės įvykdytos arba viena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ind w:right="340"/>
              <w:jc w:val="right"/>
              <w:textAlignment w:val="baseline"/>
              <w:rPr>
                <w:rFonts w:eastAsia="Times New Roman"/>
                <w:kern w:val="0"/>
                <w:szCs w:val="20"/>
              </w:rPr>
            </w:pPr>
            <w:r w:rsidRPr="00F856A5">
              <w:rPr>
                <w:rFonts w:eastAsia="Times New Roman"/>
                <w:kern w:val="0"/>
                <w:sz w:val="22"/>
                <w:szCs w:val="22"/>
                <w:lang w:eastAsia="lt-LT"/>
              </w:rPr>
              <w:t xml:space="preserve">Gerai </w:t>
            </w:r>
            <w:r w:rsidRPr="00F856A5">
              <w:rPr>
                <w:rFonts w:ascii="Segoe UI Symbol" w:eastAsia="MS Gothic" w:hAnsi="Segoe UI Symbol" w:cs="Segoe UI Symbol"/>
                <w:kern w:val="0"/>
                <w:sz w:val="22"/>
                <w:szCs w:val="22"/>
                <w:lang w:eastAsia="lt-LT"/>
              </w:rPr>
              <w:t>☐</w:t>
            </w:r>
          </w:p>
        </w:tc>
      </w:tr>
      <w:tr w:rsidR="00F856A5" w:rsidRPr="00F856A5" w:rsidTr="007961B3">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sz w:val="22"/>
                <w:szCs w:val="22"/>
                <w:lang w:eastAsia="lt-LT"/>
              </w:rPr>
            </w:pPr>
            <w:r w:rsidRPr="00F856A5">
              <w:rPr>
                <w:rFonts w:eastAsia="Times New Roman"/>
                <w:kern w:val="0"/>
                <w:sz w:val="22"/>
                <w:szCs w:val="22"/>
                <w:lang w:eastAsia="lt-LT"/>
              </w:rPr>
              <w:t>6.3. Įvykdyta ne mažiau kaip pusė užduočių pagal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ind w:right="340"/>
              <w:jc w:val="right"/>
              <w:textAlignment w:val="baseline"/>
              <w:rPr>
                <w:rFonts w:eastAsia="Times New Roman"/>
                <w:kern w:val="0"/>
                <w:szCs w:val="20"/>
              </w:rPr>
            </w:pPr>
            <w:r w:rsidRPr="00F856A5">
              <w:rPr>
                <w:rFonts w:eastAsia="Times New Roman"/>
                <w:kern w:val="0"/>
                <w:sz w:val="22"/>
                <w:szCs w:val="22"/>
                <w:lang w:eastAsia="lt-LT"/>
              </w:rPr>
              <w:t xml:space="preserve">Patenkinamai </w:t>
            </w:r>
            <w:r w:rsidRPr="00F856A5">
              <w:rPr>
                <w:rFonts w:ascii="Segoe UI Symbol" w:eastAsia="MS Gothic" w:hAnsi="Segoe UI Symbol" w:cs="Segoe UI Symbol"/>
                <w:kern w:val="0"/>
                <w:sz w:val="22"/>
                <w:szCs w:val="22"/>
                <w:lang w:eastAsia="lt-LT"/>
              </w:rPr>
              <w:t>☐</w:t>
            </w:r>
          </w:p>
        </w:tc>
      </w:tr>
      <w:tr w:rsidR="00F856A5" w:rsidRPr="00F856A5" w:rsidTr="007961B3">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textAlignment w:val="baseline"/>
              <w:rPr>
                <w:rFonts w:eastAsia="Times New Roman"/>
                <w:kern w:val="0"/>
                <w:sz w:val="22"/>
                <w:szCs w:val="22"/>
                <w:lang w:eastAsia="lt-LT"/>
              </w:rPr>
            </w:pPr>
            <w:r w:rsidRPr="00F856A5">
              <w:rPr>
                <w:rFonts w:eastAsia="Times New Roman"/>
                <w:kern w:val="0"/>
                <w:sz w:val="22"/>
                <w:szCs w:val="22"/>
                <w:lang w:eastAsia="lt-LT"/>
              </w:rPr>
              <w:t>6.4. Pusė ar daugiau užduotys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56A5" w:rsidRPr="00F856A5" w:rsidRDefault="00F856A5" w:rsidP="00F856A5">
            <w:pPr>
              <w:widowControl/>
              <w:autoSpaceDN w:val="0"/>
              <w:ind w:right="340"/>
              <w:jc w:val="right"/>
              <w:textAlignment w:val="baseline"/>
              <w:rPr>
                <w:rFonts w:eastAsia="Times New Roman"/>
                <w:kern w:val="0"/>
                <w:szCs w:val="20"/>
              </w:rPr>
            </w:pPr>
            <w:r w:rsidRPr="00F856A5">
              <w:rPr>
                <w:rFonts w:eastAsia="Times New Roman"/>
                <w:kern w:val="0"/>
                <w:sz w:val="22"/>
                <w:szCs w:val="22"/>
                <w:lang w:eastAsia="lt-LT"/>
              </w:rPr>
              <w:t xml:space="preserve">Nepatenkinamai </w:t>
            </w:r>
            <w:r w:rsidRPr="00F856A5">
              <w:rPr>
                <w:rFonts w:ascii="Segoe UI Symbol" w:eastAsia="MS Gothic" w:hAnsi="Segoe UI Symbol" w:cs="Segoe UI Symbol"/>
                <w:kern w:val="0"/>
                <w:sz w:val="22"/>
                <w:szCs w:val="22"/>
                <w:lang w:eastAsia="lt-LT"/>
              </w:rPr>
              <w:t>☐</w:t>
            </w:r>
          </w:p>
        </w:tc>
      </w:tr>
    </w:tbl>
    <w:p w:rsidR="00F856A5" w:rsidRPr="00F856A5" w:rsidRDefault="00F856A5" w:rsidP="00F856A5">
      <w:pPr>
        <w:widowControl/>
        <w:autoSpaceDN w:val="0"/>
        <w:jc w:val="center"/>
        <w:textAlignment w:val="baseline"/>
        <w:rPr>
          <w:rFonts w:eastAsia="Times New Roman"/>
          <w:kern w:val="0"/>
          <w:sz w:val="22"/>
          <w:szCs w:val="22"/>
          <w:lang w:eastAsia="lt-LT"/>
        </w:rPr>
      </w:pPr>
    </w:p>
    <w:p w:rsidR="00F856A5" w:rsidRPr="00F856A5" w:rsidRDefault="00F856A5" w:rsidP="00F856A5">
      <w:pPr>
        <w:widowControl/>
        <w:tabs>
          <w:tab w:val="left" w:pos="284"/>
          <w:tab w:val="left" w:pos="426"/>
        </w:tabs>
        <w:autoSpaceDN w:val="0"/>
        <w:jc w:val="both"/>
        <w:textAlignment w:val="baseline"/>
        <w:rPr>
          <w:rFonts w:eastAsia="Times New Roman"/>
          <w:b/>
          <w:kern w:val="0"/>
          <w:lang w:eastAsia="lt-LT"/>
        </w:rPr>
      </w:pPr>
      <w:r w:rsidRPr="00F856A5">
        <w:rPr>
          <w:rFonts w:eastAsia="Times New Roman"/>
          <w:b/>
          <w:kern w:val="0"/>
          <w:lang w:eastAsia="lt-LT"/>
        </w:rPr>
        <w:t>7.</w:t>
      </w:r>
      <w:r w:rsidRPr="00F856A5">
        <w:rPr>
          <w:rFonts w:eastAsia="Times New Roman"/>
          <w:b/>
          <w:kern w:val="0"/>
          <w:lang w:eastAsia="lt-LT"/>
        </w:rPr>
        <w:tab/>
        <w:t>Kompetencijos, kurias norėtų tobulinti</w:t>
      </w:r>
    </w:p>
    <w:tbl>
      <w:tblPr>
        <w:tblW w:w="9385" w:type="dxa"/>
        <w:tblInd w:w="108" w:type="dxa"/>
        <w:tblCellMar>
          <w:left w:w="10" w:type="dxa"/>
          <w:right w:w="10" w:type="dxa"/>
        </w:tblCellMar>
        <w:tblLook w:val="04A0" w:firstRow="1" w:lastRow="0" w:firstColumn="1" w:lastColumn="0" w:noHBand="0" w:noVBand="1"/>
      </w:tblPr>
      <w:tblGrid>
        <w:gridCol w:w="9385"/>
      </w:tblGrid>
      <w:tr w:rsidR="00F856A5" w:rsidRPr="00F856A5" w:rsidTr="007961B3">
        <w:tc>
          <w:tcPr>
            <w:tcW w:w="9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autoSpaceDN w:val="0"/>
              <w:jc w:val="both"/>
              <w:textAlignment w:val="baseline"/>
              <w:rPr>
                <w:rFonts w:eastAsia="Times New Roman"/>
                <w:kern w:val="0"/>
                <w:lang w:eastAsia="lt-LT"/>
              </w:rPr>
            </w:pPr>
            <w:r w:rsidRPr="00F856A5">
              <w:rPr>
                <w:rFonts w:eastAsia="Times New Roman"/>
                <w:kern w:val="0"/>
                <w:lang w:eastAsia="lt-LT"/>
              </w:rPr>
              <w:t>7.1.užsienio kalba (vokiečių)</w:t>
            </w:r>
          </w:p>
        </w:tc>
      </w:tr>
      <w:tr w:rsidR="00F856A5" w:rsidRPr="00F856A5" w:rsidTr="007961B3">
        <w:tc>
          <w:tcPr>
            <w:tcW w:w="9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6A5" w:rsidRPr="00F856A5" w:rsidRDefault="00F856A5" w:rsidP="00F856A5">
            <w:pPr>
              <w:widowControl/>
              <w:autoSpaceDN w:val="0"/>
              <w:jc w:val="both"/>
              <w:textAlignment w:val="baseline"/>
              <w:rPr>
                <w:rFonts w:eastAsia="Times New Roman"/>
                <w:kern w:val="0"/>
                <w:szCs w:val="20"/>
              </w:rPr>
            </w:pPr>
            <w:r w:rsidRPr="00F856A5">
              <w:rPr>
                <w:rFonts w:eastAsia="Times New Roman"/>
                <w:kern w:val="0"/>
                <w:lang w:eastAsia="lt-LT"/>
              </w:rPr>
              <w:t>7</w:t>
            </w:r>
            <w:r w:rsidRPr="00F856A5">
              <w:rPr>
                <w:rFonts w:eastAsia="Times New Roman"/>
                <w:b/>
                <w:kern w:val="0"/>
                <w:lang w:eastAsia="lt-LT"/>
              </w:rPr>
              <w:t>.</w:t>
            </w:r>
            <w:r w:rsidRPr="00F856A5">
              <w:rPr>
                <w:rFonts w:eastAsia="Times New Roman"/>
                <w:kern w:val="0"/>
                <w:lang w:eastAsia="lt-LT"/>
              </w:rPr>
              <w:t>2.</w:t>
            </w:r>
            <w:r w:rsidRPr="00F856A5">
              <w:rPr>
                <w:rFonts w:ascii="Raleway" w:eastAsia="Times New Roman" w:hAnsi="Raleway"/>
                <w:color w:val="212529"/>
                <w:kern w:val="0"/>
                <w:szCs w:val="20"/>
                <w:shd w:val="clear" w:color="auto" w:fill="FFFFFF"/>
              </w:rPr>
              <w:t xml:space="preserve"> Parengiau paraišką</w:t>
            </w:r>
            <w:r w:rsidRPr="00F856A5">
              <w:rPr>
                <w:rFonts w:ascii="Raleway" w:eastAsia="Times New Roman" w:hAnsi="Raleway"/>
                <w:b/>
                <w:color w:val="212529"/>
                <w:kern w:val="0"/>
                <w:szCs w:val="20"/>
                <w:shd w:val="clear" w:color="auto" w:fill="FFFFFF"/>
              </w:rPr>
              <w:t> </w:t>
            </w:r>
            <w:r w:rsidRPr="00F856A5">
              <w:rPr>
                <w:rFonts w:ascii="Raleway" w:eastAsia="Times New Roman" w:hAnsi="Raleway"/>
                <w:bCs/>
                <w:color w:val="212529"/>
                <w:kern w:val="0"/>
                <w:szCs w:val="20"/>
                <w:shd w:val="clear" w:color="auto" w:fill="FFFFFF"/>
              </w:rPr>
              <w:t>į</w:t>
            </w:r>
            <w:r w:rsidRPr="00F856A5">
              <w:rPr>
                <w:rFonts w:ascii="Raleway" w:eastAsia="Times New Roman" w:hAnsi="Raleway"/>
                <w:b/>
                <w:color w:val="212529"/>
                <w:kern w:val="0"/>
                <w:szCs w:val="20"/>
                <w:shd w:val="clear" w:color="auto" w:fill="FFFFFF"/>
              </w:rPr>
              <w:t> </w:t>
            </w:r>
            <w:r w:rsidRPr="00F856A5">
              <w:rPr>
                <w:rFonts w:ascii="Raleway" w:eastAsia="Times New Roman" w:hAnsi="Raleway"/>
                <w:bCs/>
                <w:color w:val="212529"/>
                <w:kern w:val="0"/>
                <w:szCs w:val="20"/>
                <w:shd w:val="clear" w:color="auto" w:fill="FFFFFF"/>
              </w:rPr>
              <w:t>ikimokyklinio, priešmokyklinio ugdymo programas vykdančių mokyklų įsivertinimo konsultantų mokymo programą. Norėčiau tobulintis šioje srityje</w:t>
            </w:r>
            <w:r w:rsidR="00640724">
              <w:rPr>
                <w:rFonts w:ascii="Raleway" w:eastAsia="Times New Roman" w:hAnsi="Raleway"/>
                <w:bCs/>
                <w:color w:val="212529"/>
                <w:kern w:val="0"/>
                <w:szCs w:val="20"/>
                <w:shd w:val="clear" w:color="auto" w:fill="FFFFFF"/>
              </w:rPr>
              <w:t>.</w:t>
            </w:r>
          </w:p>
        </w:tc>
      </w:tr>
    </w:tbl>
    <w:p w:rsidR="00A14724" w:rsidRPr="00880889" w:rsidRDefault="00A14724" w:rsidP="00880889"/>
    <w:sectPr w:rsidR="00A14724" w:rsidRPr="00880889">
      <w:pgSz w:w="11906" w:h="16838"/>
      <w:pgMar w:top="1701"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ACE" w:rsidRDefault="00153ACE" w:rsidP="00880889">
      <w:r>
        <w:separator/>
      </w:r>
    </w:p>
  </w:endnote>
  <w:endnote w:type="continuationSeparator" w:id="0">
    <w:p w:rsidR="00153ACE" w:rsidRDefault="00153ACE" w:rsidP="0088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ACE" w:rsidRDefault="00153ACE" w:rsidP="00880889">
      <w:r>
        <w:separator/>
      </w:r>
    </w:p>
  </w:footnote>
  <w:footnote w:type="continuationSeparator" w:id="0">
    <w:p w:rsidR="00153ACE" w:rsidRDefault="00153ACE" w:rsidP="00880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25E7"/>
    <w:multiLevelType w:val="hybridMultilevel"/>
    <w:tmpl w:val="3C5AA2D2"/>
    <w:lvl w:ilvl="0" w:tplc="C0AC41C2">
      <w:start w:val="8"/>
      <w:numFmt w:val="decimal"/>
      <w:lvlText w:val="%1."/>
      <w:lvlJc w:val="left"/>
      <w:pPr>
        <w:ind w:left="900" w:hanging="360"/>
      </w:pPr>
      <w:rPr>
        <w:rFonts w:hint="default"/>
        <w:b w:val="0"/>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 w15:restartNumberingAfterBreak="0">
    <w:nsid w:val="23192A02"/>
    <w:multiLevelType w:val="multilevel"/>
    <w:tmpl w:val="B476AC4A"/>
    <w:lvl w:ilvl="0">
      <w:start w:val="1"/>
      <w:numFmt w:val="decimal"/>
      <w:lvlText w:val="%1."/>
      <w:lvlJc w:val="left"/>
      <w:pPr>
        <w:ind w:left="928" w:hanging="360"/>
      </w:pPr>
    </w:lvl>
    <w:lvl w:ilvl="1">
      <w:start w:val="2019"/>
      <w:numFmt w:val="decimal"/>
      <w:lvlText w:val="%2"/>
      <w:lvlJc w:val="left"/>
      <w:pPr>
        <w:ind w:left="1560" w:hanging="4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B04085"/>
    <w:multiLevelType w:val="hybridMultilevel"/>
    <w:tmpl w:val="ABF6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F65FA"/>
    <w:multiLevelType w:val="hybridMultilevel"/>
    <w:tmpl w:val="15804B1A"/>
    <w:lvl w:ilvl="0" w:tplc="B3FAEB86">
      <w:start w:val="1"/>
      <w:numFmt w:val="decimal"/>
      <w:lvlText w:val="%1."/>
      <w:lvlJc w:val="left"/>
      <w:pPr>
        <w:ind w:left="928"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7EC1074A"/>
    <w:multiLevelType w:val="hybridMultilevel"/>
    <w:tmpl w:val="C24A4760"/>
    <w:lvl w:ilvl="0" w:tplc="0427000F">
      <w:start w:val="1"/>
      <w:numFmt w:val="decimal"/>
      <w:lvlText w:val="%1."/>
      <w:lvlJc w:val="left"/>
      <w:pPr>
        <w:ind w:left="928" w:hanging="360"/>
      </w:pPr>
      <w:rPr>
        <w:rFonts w:cs="Times New Roman" w:hint="default"/>
      </w:rPr>
    </w:lvl>
    <w:lvl w:ilvl="1" w:tplc="04270003">
      <w:start w:val="1"/>
      <w:numFmt w:val="bullet"/>
      <w:lvlText w:val="o"/>
      <w:lvlJc w:val="left"/>
      <w:pPr>
        <w:ind w:left="1014" w:hanging="360"/>
      </w:pPr>
      <w:rPr>
        <w:rFonts w:ascii="Courier New" w:hAnsi="Courier New" w:hint="default"/>
      </w:rPr>
    </w:lvl>
    <w:lvl w:ilvl="2" w:tplc="04270005">
      <w:start w:val="1"/>
      <w:numFmt w:val="bullet"/>
      <w:lvlText w:val=""/>
      <w:lvlJc w:val="left"/>
      <w:pPr>
        <w:ind w:left="1734" w:hanging="360"/>
      </w:pPr>
      <w:rPr>
        <w:rFonts w:ascii="Wingdings" w:hAnsi="Wingdings" w:hint="default"/>
      </w:rPr>
    </w:lvl>
    <w:lvl w:ilvl="3" w:tplc="04270001">
      <w:start w:val="1"/>
      <w:numFmt w:val="bullet"/>
      <w:lvlText w:val=""/>
      <w:lvlJc w:val="left"/>
      <w:pPr>
        <w:ind w:left="2454" w:hanging="360"/>
      </w:pPr>
      <w:rPr>
        <w:rFonts w:ascii="Symbol" w:hAnsi="Symbol" w:hint="default"/>
      </w:rPr>
    </w:lvl>
    <w:lvl w:ilvl="4" w:tplc="04270003">
      <w:start w:val="1"/>
      <w:numFmt w:val="bullet"/>
      <w:lvlText w:val="o"/>
      <w:lvlJc w:val="left"/>
      <w:pPr>
        <w:ind w:left="3174" w:hanging="360"/>
      </w:pPr>
      <w:rPr>
        <w:rFonts w:ascii="Courier New" w:hAnsi="Courier New" w:hint="default"/>
      </w:rPr>
    </w:lvl>
    <w:lvl w:ilvl="5" w:tplc="04270005">
      <w:start w:val="1"/>
      <w:numFmt w:val="bullet"/>
      <w:lvlText w:val=""/>
      <w:lvlJc w:val="left"/>
      <w:pPr>
        <w:ind w:left="3894" w:hanging="360"/>
      </w:pPr>
      <w:rPr>
        <w:rFonts w:ascii="Wingdings" w:hAnsi="Wingdings" w:hint="default"/>
      </w:rPr>
    </w:lvl>
    <w:lvl w:ilvl="6" w:tplc="04270001">
      <w:start w:val="1"/>
      <w:numFmt w:val="bullet"/>
      <w:lvlText w:val=""/>
      <w:lvlJc w:val="left"/>
      <w:pPr>
        <w:ind w:left="4614" w:hanging="360"/>
      </w:pPr>
      <w:rPr>
        <w:rFonts w:ascii="Symbol" w:hAnsi="Symbol" w:hint="default"/>
      </w:rPr>
    </w:lvl>
    <w:lvl w:ilvl="7" w:tplc="04270003">
      <w:start w:val="1"/>
      <w:numFmt w:val="bullet"/>
      <w:lvlText w:val="o"/>
      <w:lvlJc w:val="left"/>
      <w:pPr>
        <w:ind w:left="5334" w:hanging="360"/>
      </w:pPr>
      <w:rPr>
        <w:rFonts w:ascii="Courier New" w:hAnsi="Courier New" w:hint="default"/>
      </w:rPr>
    </w:lvl>
    <w:lvl w:ilvl="8" w:tplc="04270005">
      <w:start w:val="1"/>
      <w:numFmt w:val="bullet"/>
      <w:lvlText w:val=""/>
      <w:lvlJc w:val="left"/>
      <w:pPr>
        <w:ind w:left="6054"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A5"/>
    <w:rsid w:val="00153ACE"/>
    <w:rsid w:val="00640724"/>
    <w:rsid w:val="00756E57"/>
    <w:rsid w:val="007F7699"/>
    <w:rsid w:val="00880889"/>
    <w:rsid w:val="00A14724"/>
    <w:rsid w:val="00A26CA5"/>
    <w:rsid w:val="00BE7119"/>
    <w:rsid w:val="00C92A16"/>
    <w:rsid w:val="00F8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A5A6"/>
  <w15:chartTrackingRefBased/>
  <w15:docId w15:val="{2C94E0BB-AFDF-4FEC-91AE-03EF3E45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A5"/>
    <w:pPr>
      <w:widowControl w:val="0"/>
      <w:suppressAutoHyphens/>
      <w:spacing w:after="0" w:line="240" w:lineRule="auto"/>
    </w:pPr>
    <w:rPr>
      <w:rFonts w:ascii="Times New Roman" w:eastAsia="Lucida Sans Unicode" w:hAnsi="Times New Roman" w:cs="Times New Roman"/>
      <w:kern w:val="1"/>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7699"/>
    <w:pPr>
      <w:widowControl/>
      <w:suppressAutoHyphens w:val="0"/>
      <w:ind w:left="720"/>
      <w:contextualSpacing/>
    </w:pPr>
    <w:rPr>
      <w:rFonts w:eastAsia="Times New Roman"/>
      <w:kern w:val="0"/>
      <w:szCs w:val="20"/>
    </w:rPr>
  </w:style>
  <w:style w:type="paragraph" w:styleId="Header">
    <w:name w:val="header"/>
    <w:basedOn w:val="Normal"/>
    <w:link w:val="HeaderChar"/>
    <w:uiPriority w:val="99"/>
    <w:unhideWhenUsed/>
    <w:rsid w:val="00880889"/>
    <w:pPr>
      <w:tabs>
        <w:tab w:val="center" w:pos="4513"/>
        <w:tab w:val="right" w:pos="9026"/>
      </w:tabs>
    </w:pPr>
  </w:style>
  <w:style w:type="character" w:customStyle="1" w:styleId="HeaderChar">
    <w:name w:val="Header Char"/>
    <w:basedOn w:val="DefaultParagraphFont"/>
    <w:link w:val="Header"/>
    <w:uiPriority w:val="99"/>
    <w:rsid w:val="00880889"/>
    <w:rPr>
      <w:rFonts w:ascii="Times New Roman" w:eastAsia="Lucida Sans Unicode" w:hAnsi="Times New Roman" w:cs="Times New Roman"/>
      <w:kern w:val="1"/>
      <w:sz w:val="24"/>
      <w:szCs w:val="24"/>
      <w:lang w:val="lt-LT"/>
    </w:rPr>
  </w:style>
  <w:style w:type="paragraph" w:styleId="Footer">
    <w:name w:val="footer"/>
    <w:basedOn w:val="Normal"/>
    <w:link w:val="FooterChar"/>
    <w:uiPriority w:val="99"/>
    <w:unhideWhenUsed/>
    <w:rsid w:val="00880889"/>
    <w:pPr>
      <w:tabs>
        <w:tab w:val="center" w:pos="4513"/>
        <w:tab w:val="right" w:pos="9026"/>
      </w:tabs>
    </w:pPr>
  </w:style>
  <w:style w:type="character" w:customStyle="1" w:styleId="FooterChar">
    <w:name w:val="Footer Char"/>
    <w:basedOn w:val="DefaultParagraphFont"/>
    <w:link w:val="Footer"/>
    <w:uiPriority w:val="99"/>
    <w:rsid w:val="00880889"/>
    <w:rPr>
      <w:rFonts w:ascii="Times New Roman" w:eastAsia="Lucida Sans Unicode" w:hAnsi="Times New Roman" w:cs="Times New Roman"/>
      <w:kern w:val="1"/>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uke.vilnius.lm.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B4AF4-3EF9-4D21-A4D3-0A8D4367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6926</Words>
  <Characters>3948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dc:creator>
  <cp:keywords/>
  <dc:description/>
  <cp:lastModifiedBy>Birutė</cp:lastModifiedBy>
  <cp:revision>4</cp:revision>
  <dcterms:created xsi:type="dcterms:W3CDTF">2021-01-25T10:31:00Z</dcterms:created>
  <dcterms:modified xsi:type="dcterms:W3CDTF">2021-01-25T13:50:00Z</dcterms:modified>
</cp:coreProperties>
</file>